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77777777" w:rsidR="00F64FFA" w:rsidRDefault="00F64FFA">
      <w:pPr>
        <w:pStyle w:val="Narrow"/>
      </w:pPr>
    </w:p>
    <w:p w14:paraId="44AF41DA" w14:textId="000BA1AD" w:rsidR="00F64FFA" w:rsidRDefault="00EE191C" w:rsidP="00CC59E2">
      <w:pPr>
        <w:ind w:left="57"/>
        <w:rPr>
          <w:vertAlign w:val="superscript"/>
        </w:rPr>
      </w:pPr>
      <w:r>
        <w:rPr>
          <w:noProof/>
        </w:rPr>
        <mc:AlternateContent>
          <mc:Choice Requires="wps">
            <w:drawing>
              <wp:anchor distT="0" distB="0" distL="0" distR="0" simplePos="0" relativeHeight="251657728" behindDoc="1" locked="0" layoutInCell="1" allowOverlap="1" wp14:anchorId="3A4063EC" wp14:editId="17975BC2">
                <wp:simplePos x="0" y="0"/>
                <wp:positionH relativeFrom="margin">
                  <wp:align>left</wp:align>
                </wp:positionH>
                <wp:positionV relativeFrom="paragraph">
                  <wp:posOffset>40640</wp:posOffset>
                </wp:positionV>
                <wp:extent cx="5829300" cy="601980"/>
                <wp:effectExtent l="0" t="0" r="19050" b="266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0;margin-top:3.2pt;width:459pt;height:47.4pt;z-index:-25165875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rsidTr="001B2922">
        <w:tc>
          <w:tcPr>
            <w:tcW w:w="3936" w:type="dxa"/>
            <w:shd w:val="clear" w:color="auto" w:fill="auto"/>
          </w:tcPr>
          <w:p w14:paraId="0E790796" w14:textId="77777777" w:rsidR="00F64FFA" w:rsidRDefault="0038696F">
            <w:pPr>
              <w:pStyle w:val="NoSpacing"/>
              <w:rPr>
                <w:b/>
              </w:rPr>
            </w:pPr>
            <w:r>
              <w:rPr>
                <w:b/>
              </w:rPr>
              <w:t>Date</w:t>
            </w:r>
          </w:p>
        </w:tc>
        <w:tc>
          <w:tcPr>
            <w:tcW w:w="5244" w:type="dxa"/>
            <w:shd w:val="clear" w:color="auto" w:fill="auto"/>
          </w:tcPr>
          <w:p w14:paraId="5424D01F" w14:textId="1C738988" w:rsidR="00F64FFA" w:rsidRDefault="00FD32D6">
            <w:pPr>
              <w:pStyle w:val="NoSpacing"/>
            </w:pPr>
            <w:r>
              <w:t>2</w:t>
            </w:r>
            <w:r w:rsidR="0097037A">
              <w:t>6</w:t>
            </w:r>
            <w:r w:rsidR="00A70C70">
              <w:t xml:space="preserve"> </w:t>
            </w:r>
            <w:r w:rsidR="00D3569C">
              <w:t>March 2021</w:t>
            </w:r>
          </w:p>
        </w:tc>
      </w:tr>
      <w:tr w:rsidR="00F64FFA" w14:paraId="73DF0E42" w14:textId="77777777" w:rsidTr="001B2922">
        <w:tc>
          <w:tcPr>
            <w:tcW w:w="3936" w:type="dxa"/>
            <w:shd w:val="clear" w:color="auto" w:fill="auto"/>
          </w:tcPr>
          <w:p w14:paraId="773EAFCE" w14:textId="77777777" w:rsidR="00F64FFA" w:rsidRDefault="0038696F">
            <w:pPr>
              <w:pStyle w:val="NoSpacing"/>
              <w:rPr>
                <w:b/>
              </w:rPr>
            </w:pPr>
            <w:r>
              <w:rPr>
                <w:b/>
              </w:rPr>
              <w:t>Issue Resolution Proposal</w:t>
            </w:r>
          </w:p>
        </w:tc>
        <w:tc>
          <w:tcPr>
            <w:tcW w:w="5244" w:type="dxa"/>
            <w:shd w:val="clear" w:color="auto" w:fill="auto"/>
          </w:tcPr>
          <w:p w14:paraId="3AEB6719" w14:textId="0F219F39" w:rsidR="00F64FFA" w:rsidRDefault="00D66E1E">
            <w:pPr>
              <w:pStyle w:val="NoSpacing"/>
            </w:pPr>
            <w:r>
              <w:t>IRP</w:t>
            </w:r>
            <w:r w:rsidR="008E59CC">
              <w:t>6</w:t>
            </w:r>
            <w:r w:rsidR="0024104F">
              <w:t>34</w:t>
            </w:r>
          </w:p>
        </w:tc>
      </w:tr>
      <w:tr w:rsidR="00F64FFA" w14:paraId="673FEB30" w14:textId="77777777" w:rsidTr="001B2922">
        <w:tc>
          <w:tcPr>
            <w:tcW w:w="3936" w:type="dxa"/>
            <w:shd w:val="clear" w:color="auto" w:fill="auto"/>
          </w:tcPr>
          <w:p w14:paraId="4F32F48F" w14:textId="77777777" w:rsidR="00F64FFA" w:rsidRDefault="0038696F">
            <w:pPr>
              <w:pStyle w:val="NoSpacing"/>
              <w:rPr>
                <w:b/>
              </w:rPr>
            </w:pPr>
            <w:r>
              <w:rPr>
                <w:b/>
              </w:rPr>
              <w:t>Issues Log ID</w:t>
            </w:r>
          </w:p>
        </w:tc>
        <w:tc>
          <w:tcPr>
            <w:tcW w:w="5244" w:type="dxa"/>
            <w:shd w:val="clear" w:color="auto" w:fill="auto"/>
          </w:tcPr>
          <w:p w14:paraId="70DCF214" w14:textId="3B0D189F" w:rsidR="00F64FFA" w:rsidRDefault="001B2922">
            <w:pPr>
              <w:pStyle w:val="NoSpacing"/>
            </w:pPr>
            <w:r>
              <w:t>TS</w:t>
            </w:r>
            <w:r w:rsidR="00641C50">
              <w:t>1</w:t>
            </w:r>
            <w:r w:rsidR="0024104F">
              <w:t>351</w:t>
            </w:r>
          </w:p>
        </w:tc>
      </w:tr>
      <w:tr w:rsidR="00F64FFA" w14:paraId="7F229363" w14:textId="77777777" w:rsidTr="001B2922">
        <w:tc>
          <w:tcPr>
            <w:tcW w:w="3936" w:type="dxa"/>
            <w:shd w:val="clear" w:color="auto" w:fill="auto"/>
          </w:tcPr>
          <w:p w14:paraId="1A2E8F72" w14:textId="77777777" w:rsidR="00F64FFA" w:rsidRDefault="0038696F">
            <w:pPr>
              <w:pStyle w:val="NoSpacing"/>
              <w:rPr>
                <w:b/>
              </w:rPr>
            </w:pPr>
            <w:r>
              <w:rPr>
                <w:b/>
              </w:rPr>
              <w:t>Issue Title</w:t>
            </w:r>
          </w:p>
        </w:tc>
        <w:tc>
          <w:tcPr>
            <w:tcW w:w="5244" w:type="dxa"/>
            <w:shd w:val="clear" w:color="auto" w:fill="auto"/>
          </w:tcPr>
          <w:p w14:paraId="0741B753" w14:textId="0F9F3EAE" w:rsidR="00F64FFA" w:rsidRDefault="0024104F">
            <w:pPr>
              <w:pStyle w:val="NoSpacing"/>
            </w:pPr>
            <w:r w:rsidRPr="0024104F">
              <w:t>Future start date-time on Limit APC [n] Level &amp; ECS47e</w:t>
            </w:r>
          </w:p>
        </w:tc>
      </w:tr>
      <w:tr w:rsidR="00F64FFA" w14:paraId="39C41E68" w14:textId="77777777" w:rsidTr="001B2922">
        <w:tc>
          <w:tcPr>
            <w:tcW w:w="3936" w:type="dxa"/>
            <w:shd w:val="clear" w:color="auto" w:fill="auto"/>
          </w:tcPr>
          <w:p w14:paraId="6C7D2B8E" w14:textId="77777777" w:rsidR="00F64FFA" w:rsidRDefault="0038696F">
            <w:pPr>
              <w:pStyle w:val="NoSpacing"/>
              <w:rPr>
                <w:b/>
              </w:rPr>
            </w:pPr>
            <w:r>
              <w:rPr>
                <w:b/>
              </w:rPr>
              <w:t>Source</w:t>
            </w:r>
          </w:p>
        </w:tc>
        <w:tc>
          <w:tcPr>
            <w:tcW w:w="5244" w:type="dxa"/>
            <w:shd w:val="clear" w:color="auto" w:fill="auto"/>
          </w:tcPr>
          <w:p w14:paraId="18FCEAB0" w14:textId="30B6F754" w:rsidR="00F64FFA" w:rsidRDefault="0024104F">
            <w:pPr>
              <w:pStyle w:val="NoSpacing"/>
            </w:pPr>
            <w:r>
              <w:t>L&amp;G</w:t>
            </w:r>
          </w:p>
        </w:tc>
      </w:tr>
      <w:tr w:rsidR="001B2922" w14:paraId="51E00F00" w14:textId="77777777" w:rsidTr="001B2922">
        <w:tc>
          <w:tcPr>
            <w:tcW w:w="3936" w:type="dxa"/>
            <w:shd w:val="clear" w:color="auto" w:fill="auto"/>
          </w:tcPr>
          <w:p w14:paraId="33CF45A9" w14:textId="77777777" w:rsidR="001B2922" w:rsidRDefault="001B2922" w:rsidP="001B2922">
            <w:pPr>
              <w:pStyle w:val="NoSpacing"/>
              <w:rPr>
                <w:b/>
              </w:rPr>
            </w:pPr>
            <w:r>
              <w:rPr>
                <w:b/>
              </w:rPr>
              <w:t>Date Raised</w:t>
            </w:r>
          </w:p>
        </w:tc>
        <w:tc>
          <w:tcPr>
            <w:tcW w:w="5244" w:type="dxa"/>
            <w:shd w:val="clear" w:color="auto" w:fill="auto"/>
          </w:tcPr>
          <w:p w14:paraId="31B041FB" w14:textId="6C753E7E" w:rsidR="001B2922" w:rsidRDefault="0024104F" w:rsidP="001B2922">
            <w:pPr>
              <w:pStyle w:val="NoSpacing"/>
            </w:pPr>
            <w:r>
              <w:t>18 September 202</w:t>
            </w:r>
            <w:r w:rsidR="00D3569C">
              <w:t>0</w:t>
            </w:r>
          </w:p>
        </w:tc>
      </w:tr>
      <w:tr w:rsidR="005B0CEC" w14:paraId="6B2B5221" w14:textId="77777777" w:rsidTr="001B2922">
        <w:trPr>
          <w:trHeight w:val="359"/>
        </w:trPr>
        <w:tc>
          <w:tcPr>
            <w:tcW w:w="3936" w:type="dxa"/>
            <w:shd w:val="clear" w:color="auto" w:fill="auto"/>
          </w:tcPr>
          <w:p w14:paraId="1BAC6485" w14:textId="77777777" w:rsidR="005B0CEC" w:rsidRDefault="005B0CEC" w:rsidP="005B0CEC">
            <w:pPr>
              <w:pStyle w:val="NoSpacing"/>
              <w:rPr>
                <w:b/>
              </w:rPr>
            </w:pPr>
            <w:r>
              <w:rPr>
                <w:b/>
              </w:rPr>
              <w:t>Status</w:t>
            </w:r>
          </w:p>
        </w:tc>
        <w:tc>
          <w:tcPr>
            <w:tcW w:w="5244" w:type="dxa"/>
            <w:shd w:val="clear" w:color="auto" w:fill="auto"/>
          </w:tcPr>
          <w:p w14:paraId="3F98FCE9" w14:textId="5589D1B4" w:rsidR="005B0CEC" w:rsidRDefault="005B0CEC" w:rsidP="005B0CEC">
            <w:pPr>
              <w:pStyle w:val="NoSpacing"/>
            </w:pPr>
            <w:r>
              <w:t xml:space="preserve">Draft </w:t>
            </w:r>
            <w:r w:rsidR="006E0247">
              <w:t>v0_1</w:t>
            </w:r>
          </w:p>
        </w:tc>
      </w:tr>
      <w:tr w:rsidR="005B0CEC" w14:paraId="33A9928F" w14:textId="77777777" w:rsidTr="001B2922">
        <w:tc>
          <w:tcPr>
            <w:tcW w:w="3936" w:type="dxa"/>
            <w:shd w:val="clear" w:color="auto" w:fill="auto"/>
          </w:tcPr>
          <w:p w14:paraId="77FAB3DF" w14:textId="77777777" w:rsidR="005B0CEC" w:rsidRDefault="005B0CEC" w:rsidP="005B0CEC">
            <w:pPr>
              <w:pStyle w:val="NoSpacing"/>
              <w:rPr>
                <w:i/>
                <w:sz w:val="16"/>
                <w:szCs w:val="16"/>
              </w:rPr>
            </w:pPr>
            <w:r>
              <w:rPr>
                <w:b/>
              </w:rPr>
              <w:t>Documentation Reference</w:t>
            </w:r>
          </w:p>
        </w:tc>
        <w:tc>
          <w:tcPr>
            <w:tcW w:w="5244" w:type="dxa"/>
            <w:shd w:val="clear" w:color="auto" w:fill="auto"/>
          </w:tcPr>
          <w:p w14:paraId="67D363D3" w14:textId="360D4C1C" w:rsidR="005B0CEC" w:rsidRDefault="00641C50" w:rsidP="005B0CEC">
            <w:pPr>
              <w:pStyle w:val="NoSpacing"/>
            </w:pPr>
            <w:r>
              <w:t>GBCS v4.0</w:t>
            </w:r>
            <w:r w:rsidR="0024104F">
              <w:t xml:space="preserve"> / SMETS</w:t>
            </w:r>
            <w:r w:rsidR="00697875">
              <w:t>2 29</w:t>
            </w:r>
            <w:r w:rsidR="0024104F">
              <w:t xml:space="preserve"> November 2020</w:t>
            </w:r>
          </w:p>
        </w:tc>
      </w:tr>
    </w:tbl>
    <w:p w14:paraId="0B6849ED" w14:textId="79B6E38E" w:rsidR="00F64FFA" w:rsidRDefault="0038696F">
      <w:pPr>
        <w:tabs>
          <w:tab w:val="left" w:pos="2507"/>
        </w:tabs>
        <w:rPr>
          <w:b/>
          <w:sz w:val="24"/>
          <w:szCs w:val="24"/>
        </w:rPr>
      </w:pPr>
      <w:r>
        <w:rPr>
          <w:b/>
          <w:sz w:val="24"/>
          <w:szCs w:val="24"/>
        </w:rPr>
        <w:t>Description:</w:t>
      </w:r>
      <w:r>
        <w:rPr>
          <w:b/>
          <w:sz w:val="24"/>
          <w:szCs w:val="24"/>
        </w:rPr>
        <w:tab/>
      </w:r>
    </w:p>
    <w:p w14:paraId="79B53ECB" w14:textId="77777777" w:rsidR="000E7BFF" w:rsidRPr="000E7BFF" w:rsidRDefault="000E7BFF" w:rsidP="000E7BFF">
      <w:pPr>
        <w:rPr>
          <w:rFonts w:cs="Arial"/>
        </w:rPr>
      </w:pPr>
      <w:r w:rsidRPr="000E7BFF">
        <w:rPr>
          <w:rFonts w:cs="Arial"/>
        </w:rPr>
        <w:t>1.  Can start date-time in ECS47e and ECS47a be specified in the future as per SMETS (line 3630</w:t>
      </w:r>
      <w:proofErr w:type="gramStart"/>
      <w:r w:rsidRPr="000E7BFF">
        <w:rPr>
          <w:rFonts w:cs="Arial"/>
        </w:rPr>
        <w:t>) ,</w:t>
      </w:r>
      <w:proofErr w:type="gramEnd"/>
      <w:r w:rsidRPr="000E7BFF">
        <w:rPr>
          <w:rFonts w:cs="Arial"/>
        </w:rPr>
        <w:t xml:space="preserve"> even though they are not future dated according to GBCS ?</w:t>
      </w:r>
    </w:p>
    <w:p w14:paraId="3936DD32" w14:textId="77777777" w:rsidR="000E7BFF" w:rsidRPr="000E7BFF" w:rsidRDefault="000E7BFF" w:rsidP="000E7BFF">
      <w:pPr>
        <w:rPr>
          <w:rFonts w:cs="Arial"/>
        </w:rPr>
      </w:pPr>
      <w:r w:rsidRPr="000E7BFF">
        <w:rPr>
          <w:rFonts w:cs="Arial"/>
        </w:rPr>
        <w:t>2.  Can we send a cancellation, by sending another/second ECS47e command?</w:t>
      </w:r>
    </w:p>
    <w:p w14:paraId="062132AF" w14:textId="08D08CED" w:rsidR="009972F5" w:rsidRDefault="000E7BFF" w:rsidP="000E7BFF">
      <w:pPr>
        <w:rPr>
          <w:rFonts w:cs="Arial"/>
        </w:rPr>
      </w:pPr>
      <w:r w:rsidRPr="000E7BFF">
        <w:rPr>
          <w:rFonts w:cs="Arial"/>
        </w:rPr>
        <w:t>3.  Do we send an alert via ECS102 for ECS47e rejection, what is the difference between rejection and cancellation?</w:t>
      </w:r>
    </w:p>
    <w:p w14:paraId="4F2EE376" w14:textId="77777777" w:rsidR="00227A95" w:rsidRDefault="00227A95" w:rsidP="000E7BFF">
      <w:pPr>
        <w:rPr>
          <w:b/>
          <w:sz w:val="24"/>
          <w:szCs w:val="24"/>
        </w:rPr>
      </w:pPr>
    </w:p>
    <w:p w14:paraId="06C863B2" w14:textId="5D5AF977" w:rsidR="00F64FFA" w:rsidRDefault="0038696F">
      <w:pPr>
        <w:rPr>
          <w:b/>
          <w:sz w:val="24"/>
          <w:szCs w:val="24"/>
        </w:rPr>
      </w:pPr>
      <w:r>
        <w:rPr>
          <w:b/>
          <w:sz w:val="24"/>
          <w:szCs w:val="24"/>
        </w:rPr>
        <w:t>Proposed Position:</w:t>
      </w:r>
    </w:p>
    <w:p w14:paraId="6C377C68" w14:textId="598BD000" w:rsidR="00697875" w:rsidRPr="00697875" w:rsidRDefault="00697875" w:rsidP="00615C59">
      <w:pPr>
        <w:rPr>
          <w:b/>
          <w:color w:val="000000"/>
        </w:rPr>
      </w:pPr>
      <w:r w:rsidRPr="00697875">
        <w:rPr>
          <w:b/>
          <w:color w:val="000000"/>
        </w:rPr>
        <w:t xml:space="preserve">NOTE: this IRP applies only to </w:t>
      </w:r>
      <w:r w:rsidR="00A70C70">
        <w:rPr>
          <w:b/>
        </w:rPr>
        <w:t>ESMETS and SAPCTS v5.0 or later</w:t>
      </w:r>
      <w:r w:rsidRPr="00697875">
        <w:rPr>
          <w:b/>
        </w:rPr>
        <w:t xml:space="preserve"> versions</w:t>
      </w:r>
      <w:r w:rsidR="001808E2">
        <w:rPr>
          <w:b/>
        </w:rPr>
        <w:t>.</w:t>
      </w:r>
    </w:p>
    <w:p w14:paraId="069DE408" w14:textId="231098F6" w:rsidR="00711969" w:rsidRDefault="0014548C" w:rsidP="00615C59">
      <w:pPr>
        <w:rPr>
          <w:bCs/>
          <w:color w:val="000000"/>
        </w:rPr>
      </w:pPr>
      <w:r>
        <w:rPr>
          <w:bCs/>
          <w:color w:val="000000"/>
        </w:rPr>
        <w:t>As explained at Annex A, SMETS does not currently detail the Device requirements</w:t>
      </w:r>
      <w:r w:rsidR="00697875">
        <w:rPr>
          <w:bCs/>
          <w:color w:val="000000"/>
        </w:rPr>
        <w:t xml:space="preserve"> when </w:t>
      </w:r>
      <w:r w:rsidR="00DD4202">
        <w:rPr>
          <w:bCs/>
          <w:color w:val="000000"/>
        </w:rPr>
        <w:t xml:space="preserve">an </w:t>
      </w:r>
      <w:r w:rsidR="00DD4202" w:rsidRPr="00DD4202">
        <w:rPr>
          <w:bCs/>
          <w:color w:val="000000"/>
        </w:rPr>
        <w:t>APC [n] Limit Period</w:t>
      </w:r>
      <w:r w:rsidR="00DD4202">
        <w:rPr>
          <w:bCs/>
          <w:color w:val="000000"/>
        </w:rPr>
        <w:t xml:space="preserve"> / </w:t>
      </w:r>
      <w:r w:rsidR="00DD4202" w:rsidRPr="00DD4202">
        <w:rPr>
          <w:bCs/>
          <w:color w:val="000000"/>
        </w:rPr>
        <w:t xml:space="preserve">APC [n] </w:t>
      </w:r>
      <w:r w:rsidR="00DD4202">
        <w:rPr>
          <w:bCs/>
          <w:color w:val="000000"/>
        </w:rPr>
        <w:t>Setting</w:t>
      </w:r>
      <w:r w:rsidR="00DD4202" w:rsidRPr="00DD4202">
        <w:rPr>
          <w:bCs/>
          <w:color w:val="000000"/>
        </w:rPr>
        <w:t xml:space="preserve"> Period</w:t>
      </w:r>
      <w:r w:rsidR="00DD4202">
        <w:rPr>
          <w:bCs/>
          <w:color w:val="000000"/>
        </w:rPr>
        <w:t xml:space="preserve"> is in force</w:t>
      </w:r>
      <w:r w:rsidR="00A51920">
        <w:rPr>
          <w:bCs/>
          <w:color w:val="000000"/>
        </w:rPr>
        <w:t>,</w:t>
      </w:r>
      <w:r w:rsidR="00DD4202">
        <w:rPr>
          <w:bCs/>
          <w:color w:val="000000"/>
        </w:rPr>
        <w:t xml:space="preserve"> </w:t>
      </w:r>
      <w:r w:rsidR="001808E2">
        <w:rPr>
          <w:bCs/>
          <w:color w:val="000000"/>
        </w:rPr>
        <w:t>and then</w:t>
      </w:r>
      <w:r w:rsidR="00DD4202">
        <w:rPr>
          <w:bCs/>
          <w:color w:val="000000"/>
        </w:rPr>
        <w:t xml:space="preserve"> </w:t>
      </w:r>
      <w:r w:rsidR="00587D85">
        <w:rPr>
          <w:bCs/>
          <w:color w:val="000000"/>
        </w:rPr>
        <w:t>a Command to set a new such period is received</w:t>
      </w:r>
      <w:r w:rsidR="00806F09">
        <w:rPr>
          <w:bCs/>
          <w:color w:val="000000"/>
        </w:rPr>
        <w:t xml:space="preserve"> by the Device</w:t>
      </w:r>
      <w:r w:rsidR="00587D85">
        <w:rPr>
          <w:bCs/>
          <w:color w:val="000000"/>
        </w:rPr>
        <w:t xml:space="preserve">. </w:t>
      </w:r>
    </w:p>
    <w:p w14:paraId="5D33F69E" w14:textId="749333A6" w:rsidR="0061604C" w:rsidRPr="003945A8" w:rsidRDefault="00587D85" w:rsidP="00615C59">
      <w:pPr>
        <w:rPr>
          <w:bCs/>
          <w:color w:val="000000"/>
        </w:rPr>
      </w:pPr>
      <w:r>
        <w:rPr>
          <w:bCs/>
          <w:color w:val="000000"/>
        </w:rPr>
        <w:t>The drafting changes</w:t>
      </w:r>
      <w:r w:rsidR="00D76815">
        <w:rPr>
          <w:bCs/>
          <w:color w:val="000000"/>
        </w:rPr>
        <w:t xml:space="preserve"> </w:t>
      </w:r>
      <w:r w:rsidR="00CF3CCA">
        <w:rPr>
          <w:bCs/>
          <w:color w:val="000000"/>
        </w:rPr>
        <w:t xml:space="preserve">proposed </w:t>
      </w:r>
      <w:r>
        <w:rPr>
          <w:bCs/>
          <w:color w:val="000000"/>
        </w:rPr>
        <w:t>are to make clear that the Device should</w:t>
      </w:r>
      <w:r w:rsidR="00B85AFB">
        <w:rPr>
          <w:bCs/>
          <w:color w:val="000000"/>
        </w:rPr>
        <w:t xml:space="preserve"> immediately</w:t>
      </w:r>
      <w:r>
        <w:rPr>
          <w:bCs/>
          <w:color w:val="000000"/>
        </w:rPr>
        <w:t xml:space="preserve"> end </w:t>
      </w:r>
      <w:r w:rsidR="00B85AFB">
        <w:rPr>
          <w:bCs/>
          <w:color w:val="000000"/>
        </w:rPr>
        <w:t>any current period</w:t>
      </w:r>
      <w:r w:rsidR="00711969">
        <w:rPr>
          <w:bCs/>
          <w:color w:val="000000"/>
        </w:rPr>
        <w:t>,</w:t>
      </w:r>
      <w:r w:rsidR="00B85AFB">
        <w:rPr>
          <w:bCs/>
          <w:color w:val="000000"/>
        </w:rPr>
        <w:t xml:space="preserve"> when a </w:t>
      </w:r>
      <w:r w:rsidR="00CF3CCA">
        <w:rPr>
          <w:bCs/>
          <w:color w:val="000000"/>
        </w:rPr>
        <w:t xml:space="preserve">valid Command to set a new period is </w:t>
      </w:r>
      <w:r w:rsidR="00CF3CCA" w:rsidRPr="003945A8">
        <w:rPr>
          <w:bCs/>
          <w:color w:val="000000"/>
        </w:rPr>
        <w:t>received.</w:t>
      </w:r>
      <w:r w:rsidR="00711969" w:rsidRPr="003945A8">
        <w:rPr>
          <w:bCs/>
          <w:color w:val="000000"/>
        </w:rPr>
        <w:t xml:space="preserve"> </w:t>
      </w:r>
      <w:r w:rsidR="004E7CB3" w:rsidRPr="003945A8">
        <w:rPr>
          <w:bCs/>
          <w:color w:val="000000"/>
        </w:rPr>
        <w:t xml:space="preserve"> </w:t>
      </w:r>
      <w:r w:rsidR="00711969" w:rsidRPr="003945A8">
        <w:rPr>
          <w:bCs/>
          <w:color w:val="000000"/>
        </w:rPr>
        <w:t xml:space="preserve">Thus, </w:t>
      </w:r>
      <w:r w:rsidR="00376304" w:rsidRPr="003945A8">
        <w:rPr>
          <w:bCs/>
          <w:color w:val="000000"/>
        </w:rPr>
        <w:t>a valid new Command would cancel any prior corresponding APC [n] period.</w:t>
      </w:r>
      <w:r w:rsidR="00F12653" w:rsidRPr="003945A8">
        <w:rPr>
          <w:bCs/>
          <w:color w:val="000000"/>
        </w:rPr>
        <w:t xml:space="preserve"> </w:t>
      </w:r>
      <w:r w:rsidR="00C55358" w:rsidRPr="003945A8">
        <w:rPr>
          <w:bCs/>
          <w:color w:val="000000"/>
        </w:rPr>
        <w:t xml:space="preserve"> </w:t>
      </w:r>
      <w:r w:rsidR="00F12653" w:rsidRPr="003945A8">
        <w:rPr>
          <w:bCs/>
          <w:color w:val="000000"/>
        </w:rPr>
        <w:t xml:space="preserve">Further, the drafting makes clear that the actions required at the end of such a prior period are taken when the prior period is ended by the Device and before the new period is applied. </w:t>
      </w:r>
      <w:r w:rsidR="00C55358" w:rsidRPr="003945A8">
        <w:rPr>
          <w:bCs/>
          <w:color w:val="000000"/>
        </w:rPr>
        <w:t xml:space="preserve"> </w:t>
      </w:r>
      <w:r w:rsidR="00F12653" w:rsidRPr="003945A8">
        <w:rPr>
          <w:bCs/>
          <w:color w:val="000000"/>
        </w:rPr>
        <w:t>To illustrate using SMETS 5.29.1.1 as an example, ending of the prior period requires the Devices to take the following actions before processing the new period:</w:t>
      </w:r>
    </w:p>
    <w:p w14:paraId="05C675E7" w14:textId="65ED8ACD" w:rsidR="00F12653" w:rsidRPr="003945A8" w:rsidRDefault="005E104D" w:rsidP="00F12653">
      <w:pPr>
        <w:ind w:left="327"/>
        <w:rPr>
          <w:i/>
          <w:iCs/>
        </w:rPr>
      </w:pPr>
      <w:r w:rsidRPr="003945A8">
        <w:rPr>
          <w:i/>
          <w:iCs/>
        </w:rPr>
        <w:t>‘</w:t>
      </w:r>
      <w:r w:rsidR="00F12653" w:rsidRPr="003945A8">
        <w:rPr>
          <w:i/>
          <w:iCs/>
        </w:rPr>
        <w:t>When the end date-time of the APC [n] Limit Period is reached, or immediately where that date-time is in the past, ESME shall:</w:t>
      </w:r>
    </w:p>
    <w:p w14:paraId="53094E5A" w14:textId="366DE8D3" w:rsidR="005E104D" w:rsidRPr="003945A8" w:rsidRDefault="005E104D" w:rsidP="000944A7">
      <w:pPr>
        <w:ind w:left="969" w:hanging="315"/>
        <w:rPr>
          <w:bCs/>
          <w:i/>
          <w:iCs/>
          <w:color w:val="000000"/>
        </w:rPr>
      </w:pPr>
      <w:r w:rsidRPr="003945A8">
        <w:rPr>
          <w:bCs/>
          <w:i/>
          <w:iCs/>
          <w:color w:val="000000"/>
        </w:rPr>
        <w:t>ix.</w:t>
      </w:r>
      <w:r w:rsidRPr="003945A8">
        <w:rPr>
          <w:bCs/>
          <w:i/>
          <w:iCs/>
          <w:color w:val="000000"/>
        </w:rPr>
        <w:tab/>
        <w:t>if it has paused the timer for any active Boost Period as a result of processing the Command, resume the timer and set the output level for APC [n] to its maximum;</w:t>
      </w:r>
    </w:p>
    <w:p w14:paraId="270FB8C0" w14:textId="5EC9AE2E" w:rsidR="005E104D" w:rsidRPr="003945A8" w:rsidRDefault="005E104D" w:rsidP="000944A7">
      <w:pPr>
        <w:ind w:left="969" w:hanging="315"/>
        <w:rPr>
          <w:bCs/>
          <w:i/>
          <w:iCs/>
          <w:color w:val="000000"/>
        </w:rPr>
      </w:pPr>
      <w:r w:rsidRPr="003945A8">
        <w:rPr>
          <w:bCs/>
          <w:i/>
          <w:iCs/>
          <w:color w:val="000000"/>
        </w:rPr>
        <w:t>x.</w:t>
      </w:r>
      <w:r w:rsidRPr="003945A8">
        <w:rPr>
          <w:bCs/>
          <w:i/>
          <w:iCs/>
          <w:color w:val="000000"/>
        </w:rPr>
        <w:tab/>
        <w:t>if ESME’s current date-time is not within an active APC [n] Setting Period, be capable of:</w:t>
      </w:r>
    </w:p>
    <w:p w14:paraId="212F605D" w14:textId="77777777" w:rsidR="005E104D" w:rsidRPr="003945A8" w:rsidRDefault="005E104D" w:rsidP="005E104D">
      <w:pPr>
        <w:ind w:left="1308" w:hanging="327"/>
        <w:rPr>
          <w:bCs/>
          <w:i/>
          <w:iCs/>
          <w:color w:val="000000"/>
        </w:rPr>
      </w:pPr>
      <w:r w:rsidRPr="003945A8">
        <w:rPr>
          <w:bCs/>
          <w:i/>
          <w:iCs/>
          <w:color w:val="000000"/>
        </w:rPr>
        <w:t>a.</w:t>
      </w:r>
      <w:r w:rsidRPr="003945A8">
        <w:rPr>
          <w:bCs/>
          <w:i/>
          <w:iCs/>
          <w:color w:val="000000"/>
        </w:rPr>
        <w:tab/>
        <w:t>ensuring the input or output level of the APC [n] is the level defined in the Auxiliary Controller Calendar [INFO</w:t>
      </w:r>
      <w:proofErr w:type="gramStart"/>
      <w:r w:rsidRPr="003945A8">
        <w:rPr>
          <w:bCs/>
          <w:i/>
          <w:iCs/>
          <w:color w:val="000000"/>
        </w:rPr>
        <w:t>](</w:t>
      </w:r>
      <w:proofErr w:type="gramEnd"/>
      <w:r w:rsidRPr="003945A8">
        <w:rPr>
          <w:bCs/>
          <w:i/>
          <w:iCs/>
          <w:color w:val="000000"/>
        </w:rPr>
        <w:t xml:space="preserve">5.7.4.2) for that date and time, or the </w:t>
      </w:r>
      <w:r w:rsidRPr="003945A8">
        <w:rPr>
          <w:bCs/>
          <w:i/>
          <w:iCs/>
          <w:color w:val="000000"/>
        </w:rPr>
        <w:lastRenderedPageBreak/>
        <w:t>maximum possible corresponding level, if no corresponding level is defined in the calendar; and</w:t>
      </w:r>
    </w:p>
    <w:p w14:paraId="3190959F" w14:textId="77777777" w:rsidR="005E104D" w:rsidRPr="003945A8" w:rsidRDefault="005E104D" w:rsidP="005E104D">
      <w:pPr>
        <w:ind w:left="1308" w:hanging="327"/>
        <w:rPr>
          <w:bCs/>
          <w:i/>
          <w:iCs/>
          <w:color w:val="000000"/>
        </w:rPr>
      </w:pPr>
      <w:r w:rsidRPr="003945A8">
        <w:rPr>
          <w:bCs/>
          <w:i/>
          <w:iCs/>
          <w:color w:val="000000"/>
        </w:rPr>
        <w:t>b.</w:t>
      </w:r>
      <w:r w:rsidRPr="003945A8">
        <w:rPr>
          <w:bCs/>
          <w:i/>
          <w:iCs/>
          <w:color w:val="000000"/>
        </w:rPr>
        <w:tab/>
        <w:t>sending an Alert to that effect via its HAN Interface containing the current UTC date and time and the resulting input or output level;</w:t>
      </w:r>
    </w:p>
    <w:p w14:paraId="5E5AC592" w14:textId="55F3B8CF" w:rsidR="00F12653" w:rsidRPr="003945A8" w:rsidRDefault="005E104D" w:rsidP="005E104D">
      <w:pPr>
        <w:ind w:left="969" w:hanging="315"/>
        <w:rPr>
          <w:bCs/>
          <w:color w:val="000000"/>
        </w:rPr>
      </w:pPr>
      <w:r w:rsidRPr="003945A8">
        <w:rPr>
          <w:bCs/>
          <w:i/>
          <w:iCs/>
          <w:color w:val="000000"/>
        </w:rPr>
        <w:t>xi.</w:t>
      </w:r>
      <w:r w:rsidRPr="003945A8">
        <w:rPr>
          <w:bCs/>
          <w:i/>
          <w:iCs/>
          <w:color w:val="000000"/>
        </w:rPr>
        <w:tab/>
        <w:t>if ESME’s current date-time is within an active APC [n] Setting Period, take no further action.</w:t>
      </w:r>
      <w:r w:rsidRPr="003945A8">
        <w:rPr>
          <w:bCs/>
          <w:color w:val="000000"/>
        </w:rPr>
        <w:t>’</w:t>
      </w:r>
    </w:p>
    <w:p w14:paraId="4200CB9D" w14:textId="18E0C608" w:rsidR="00B85AFB" w:rsidRDefault="00B85AFB" w:rsidP="00615C59">
      <w:pPr>
        <w:rPr>
          <w:bCs/>
          <w:color w:val="000000"/>
        </w:rPr>
      </w:pPr>
      <w:r w:rsidRPr="003945A8">
        <w:rPr>
          <w:bCs/>
          <w:color w:val="000000"/>
        </w:rPr>
        <w:t>Additionally</w:t>
      </w:r>
      <w:r w:rsidR="00D76815" w:rsidRPr="003945A8">
        <w:rPr>
          <w:bCs/>
          <w:color w:val="000000"/>
        </w:rPr>
        <w:t>,</w:t>
      </w:r>
      <w:r w:rsidRPr="003945A8">
        <w:rPr>
          <w:bCs/>
          <w:color w:val="000000"/>
        </w:rPr>
        <w:t xml:space="preserve"> the IRP corrects a </w:t>
      </w:r>
      <w:r w:rsidR="00D76815" w:rsidRPr="003945A8">
        <w:rPr>
          <w:bCs/>
          <w:color w:val="000000"/>
        </w:rPr>
        <w:t>typographical</w:t>
      </w:r>
      <w:r w:rsidRPr="003945A8">
        <w:rPr>
          <w:bCs/>
          <w:color w:val="000000"/>
        </w:rPr>
        <w:t xml:space="preserve"> error</w:t>
      </w:r>
      <w:r w:rsidR="00636636" w:rsidRPr="003945A8">
        <w:rPr>
          <w:bCs/>
          <w:color w:val="000000"/>
        </w:rPr>
        <w:t xml:space="preserve">, namely that </w:t>
      </w:r>
      <w:r w:rsidR="001E1D91" w:rsidRPr="003945A8">
        <w:rPr>
          <w:bCs/>
          <w:color w:val="000000"/>
        </w:rPr>
        <w:t>SMETS</w:t>
      </w:r>
      <w:r w:rsidR="00A70C70" w:rsidRPr="003945A8">
        <w:rPr>
          <w:bCs/>
          <w:color w:val="000000"/>
        </w:rPr>
        <w:t>,</w:t>
      </w:r>
      <w:r w:rsidR="001E1D91" w:rsidRPr="003945A8">
        <w:rPr>
          <w:bCs/>
          <w:color w:val="000000"/>
        </w:rPr>
        <w:t xml:space="preserve"> 5.29.1.2 (Set AP</w:t>
      </w:r>
      <w:r w:rsidR="001E1D91">
        <w:rPr>
          <w:bCs/>
          <w:color w:val="000000"/>
        </w:rPr>
        <w:t xml:space="preserve">C </w:t>
      </w:r>
      <w:r w:rsidR="004A6051">
        <w:rPr>
          <w:bCs/>
          <w:color w:val="000000"/>
        </w:rPr>
        <w:t>[n] Lev</w:t>
      </w:r>
      <w:r w:rsidR="005C3F96">
        <w:rPr>
          <w:bCs/>
          <w:color w:val="000000"/>
        </w:rPr>
        <w:t>el requires:</w:t>
      </w:r>
    </w:p>
    <w:p w14:paraId="6AB5E70A" w14:textId="4C14D502" w:rsidR="005C3F96" w:rsidRPr="00D76815" w:rsidRDefault="00D76815" w:rsidP="00D76815">
      <w:pPr>
        <w:ind w:left="327"/>
      </w:pPr>
      <w:r>
        <w:t>‘</w:t>
      </w:r>
      <w:r w:rsidR="005C3F96" w:rsidRPr="00923C51">
        <w:t xml:space="preserve">ESME shall reject the Command where the specified APC [n] </w:t>
      </w:r>
      <w:r w:rsidR="005C3F96" w:rsidRPr="00D76815">
        <w:rPr>
          <w:b/>
          <w:bCs/>
          <w:u w:val="single"/>
        </w:rPr>
        <w:t>Limit</w:t>
      </w:r>
      <w:r w:rsidR="005C3F96" w:rsidRPr="00923C51">
        <w:t xml:space="preserve"> Period has a duration of more than 24 hours.</w:t>
      </w:r>
      <w:r>
        <w:t>’</w:t>
      </w:r>
    </w:p>
    <w:p w14:paraId="1C378312" w14:textId="55F54F24" w:rsidR="005C3F96" w:rsidRPr="00D76815" w:rsidRDefault="00512CB6" w:rsidP="00615C59">
      <w:pPr>
        <w:rPr>
          <w:bCs/>
          <w:color w:val="000000"/>
        </w:rPr>
      </w:pPr>
      <w:r w:rsidRPr="00D76815">
        <w:rPr>
          <w:bCs/>
          <w:color w:val="000000"/>
        </w:rPr>
        <w:t xml:space="preserve">Such Commands specify </w:t>
      </w:r>
      <w:r w:rsidR="00F36EC9" w:rsidRPr="00D76815">
        <w:rPr>
          <w:bCs/>
          <w:color w:val="000000"/>
        </w:rPr>
        <w:t xml:space="preserve">an APC [n] </w:t>
      </w:r>
      <w:r w:rsidR="00F36EC9" w:rsidRPr="008B5BEC">
        <w:rPr>
          <w:b/>
          <w:color w:val="000000"/>
          <w:u w:val="single"/>
        </w:rPr>
        <w:t>Setting</w:t>
      </w:r>
      <w:r w:rsidR="00F36EC9" w:rsidRPr="00D76815">
        <w:rPr>
          <w:bCs/>
          <w:color w:val="000000"/>
        </w:rPr>
        <w:t xml:space="preserve"> Period not a</w:t>
      </w:r>
      <w:r w:rsidR="00D76815" w:rsidRPr="00D76815">
        <w:rPr>
          <w:bCs/>
          <w:color w:val="000000"/>
        </w:rPr>
        <w:t>n</w:t>
      </w:r>
      <w:r w:rsidR="00F36EC9" w:rsidRPr="00D76815">
        <w:rPr>
          <w:bCs/>
          <w:color w:val="000000"/>
        </w:rPr>
        <w:t xml:space="preserve"> APC [n] </w:t>
      </w:r>
      <w:r w:rsidR="00F36EC9" w:rsidRPr="008B5BEC">
        <w:rPr>
          <w:b/>
          <w:color w:val="000000"/>
          <w:u w:val="single"/>
        </w:rPr>
        <w:t>Limit</w:t>
      </w:r>
      <w:r w:rsidR="00F36EC9" w:rsidRPr="00D76815">
        <w:rPr>
          <w:bCs/>
          <w:color w:val="000000"/>
        </w:rPr>
        <w:t xml:space="preserve"> Period</w:t>
      </w:r>
      <w:r w:rsidR="00A006D5">
        <w:rPr>
          <w:bCs/>
          <w:color w:val="000000"/>
        </w:rPr>
        <w:t>.</w:t>
      </w:r>
    </w:p>
    <w:p w14:paraId="12B8C6A8" w14:textId="537F7FE9" w:rsidR="00361A98" w:rsidRPr="00EE2120" w:rsidRDefault="00361A98" w:rsidP="00361A98">
      <w:pPr>
        <w:rPr>
          <w:bCs/>
        </w:rPr>
      </w:pPr>
    </w:p>
    <w:p w14:paraId="55A9D3D3" w14:textId="77777777" w:rsidR="00361A98" w:rsidRDefault="00361A98" w:rsidP="00361A98">
      <w:pPr>
        <w:rPr>
          <w:b/>
          <w:sz w:val="24"/>
          <w:szCs w:val="24"/>
        </w:rPr>
      </w:pPr>
      <w:r>
        <w:rPr>
          <w:b/>
          <w:sz w:val="24"/>
          <w:szCs w:val="24"/>
        </w:rPr>
        <w:t xml:space="preserve">Interoperability and / or Compatibility </w:t>
      </w:r>
    </w:p>
    <w:p w14:paraId="6F3039B7" w14:textId="446770F5" w:rsidR="00361A98" w:rsidRDefault="00641C50" w:rsidP="00361A98">
      <w:pPr>
        <w:rPr>
          <w:rFonts w:eastAsia="Times New Roman" w:cs="Arial"/>
          <w:color w:val="000000"/>
          <w:lang w:eastAsia="en-GB"/>
        </w:rPr>
      </w:pPr>
      <w:r>
        <w:rPr>
          <w:rFonts w:eastAsia="Times New Roman" w:cs="Arial"/>
          <w:color w:val="000000"/>
          <w:lang w:eastAsia="en-GB"/>
        </w:rPr>
        <w:t xml:space="preserve">There is </w:t>
      </w:r>
      <w:r w:rsidR="00361A98">
        <w:rPr>
          <w:rFonts w:eastAsia="Times New Roman" w:cs="Arial"/>
          <w:color w:val="000000"/>
          <w:lang w:eastAsia="en-GB"/>
        </w:rPr>
        <w:t>no interoperability impact</w:t>
      </w:r>
      <w:r w:rsidR="00BB4ADA">
        <w:rPr>
          <w:rFonts w:eastAsia="Times New Roman" w:cs="Arial"/>
          <w:color w:val="000000"/>
          <w:lang w:eastAsia="en-GB"/>
        </w:rPr>
        <w:t xml:space="preserve"> between Systems and Devices arising</w:t>
      </w:r>
      <w:r w:rsidR="00361A98">
        <w:rPr>
          <w:rFonts w:eastAsia="Times New Roman" w:cs="Arial"/>
          <w:color w:val="000000"/>
          <w:lang w:eastAsia="en-GB"/>
        </w:rPr>
        <w:t xml:space="preserve"> from this change</w:t>
      </w:r>
      <w:r w:rsidR="00E510FE">
        <w:rPr>
          <w:rFonts w:eastAsia="Times New Roman" w:cs="Arial"/>
          <w:color w:val="000000"/>
          <w:lang w:eastAsia="en-GB"/>
        </w:rPr>
        <w:t>, since it relates to internal Device behaviour</w:t>
      </w:r>
      <w:r w:rsidR="00BB4ADA">
        <w:rPr>
          <w:rFonts w:eastAsia="Times New Roman" w:cs="Arial"/>
          <w:color w:val="000000"/>
          <w:lang w:eastAsia="en-GB"/>
        </w:rPr>
        <w:t>, and so does not affect the format or content of any Messages.</w:t>
      </w:r>
    </w:p>
    <w:p w14:paraId="2823092F" w14:textId="77777777" w:rsidR="00361A98" w:rsidRDefault="00361A98" w:rsidP="00361A98">
      <w:pPr>
        <w:rPr>
          <w:rFonts w:eastAsia="Times New Roman" w:cs="Arial"/>
          <w:color w:val="000000"/>
          <w:lang w:eastAsia="en-GB"/>
        </w:rPr>
      </w:pPr>
    </w:p>
    <w:p w14:paraId="63241289" w14:textId="77777777" w:rsidR="00361A98" w:rsidRDefault="00361A98" w:rsidP="00361A98">
      <w:pPr>
        <w:rPr>
          <w:b/>
          <w:sz w:val="24"/>
          <w:szCs w:val="24"/>
        </w:rPr>
      </w:pPr>
      <w:r>
        <w:rPr>
          <w:b/>
          <w:sz w:val="24"/>
          <w:szCs w:val="24"/>
        </w:rPr>
        <w:t>Required Changes to Documentation:</w:t>
      </w:r>
    </w:p>
    <w:p w14:paraId="66B9114B" w14:textId="77777777" w:rsidR="00641C50" w:rsidRDefault="00641C50" w:rsidP="000465AF">
      <w:pPr>
        <w:rPr>
          <w:sz w:val="16"/>
          <w:szCs w:val="16"/>
        </w:rPr>
      </w:pPr>
    </w:p>
    <w:p w14:paraId="21E9C0A7" w14:textId="4544F75D" w:rsidR="00D4629F" w:rsidRPr="00D4629F" w:rsidRDefault="00D4629F" w:rsidP="00D4629F">
      <w:r w:rsidRPr="00D4629F">
        <w:t xml:space="preserve">In </w:t>
      </w:r>
      <w:r w:rsidR="00D3569C">
        <w:t>SMETS</w:t>
      </w:r>
      <w:r w:rsidR="00A70C70">
        <w:t>,</w:t>
      </w:r>
      <w:r w:rsidRPr="00D4629F">
        <w:t xml:space="preserve"> 5.29.1.</w:t>
      </w:r>
      <w:r>
        <w:t>1</w:t>
      </w:r>
      <w:r w:rsidRPr="00D4629F">
        <w:t>, make the changes shown:</w:t>
      </w:r>
    </w:p>
    <w:p w14:paraId="093740CB" w14:textId="0B00531B" w:rsidR="004037C5" w:rsidRPr="00B23675" w:rsidRDefault="00B23675" w:rsidP="001808E2">
      <w:pPr>
        <w:ind w:left="327"/>
        <w:rPr>
          <w:sz w:val="16"/>
          <w:szCs w:val="16"/>
        </w:rPr>
      </w:pPr>
      <w:r w:rsidRPr="00A54D24">
        <w:rPr>
          <w:i/>
          <w:iCs/>
          <w:sz w:val="16"/>
          <w:szCs w:val="16"/>
        </w:rPr>
        <w:t>&lt;…run on from existing text</w:t>
      </w:r>
      <w:r>
        <w:rPr>
          <w:sz w:val="16"/>
          <w:szCs w:val="16"/>
        </w:rPr>
        <w:t xml:space="preserve">&gt; </w:t>
      </w:r>
    </w:p>
    <w:p w14:paraId="4712092D" w14:textId="3821612A" w:rsidR="00B529AE" w:rsidRPr="00B529AE" w:rsidRDefault="00B529AE" w:rsidP="001808E2">
      <w:pPr>
        <w:ind w:left="327"/>
        <w:rPr>
          <w:sz w:val="16"/>
          <w:szCs w:val="16"/>
        </w:rPr>
      </w:pPr>
      <w:r>
        <w:rPr>
          <w:noProof/>
        </w:rPr>
        <w:drawing>
          <wp:inline distT="0" distB="0" distL="0" distR="0" wp14:anchorId="73994971" wp14:editId="5174D13D">
            <wp:extent cx="5760720" cy="2505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2505075"/>
                    </a:xfrm>
                    <a:prstGeom prst="rect">
                      <a:avLst/>
                    </a:prstGeom>
                  </pic:spPr>
                </pic:pic>
              </a:graphicData>
            </a:graphic>
          </wp:inline>
        </w:drawing>
      </w:r>
    </w:p>
    <w:p w14:paraId="69C2B353" w14:textId="6A1F1FC0" w:rsidR="00072DBB" w:rsidRPr="00072DBB" w:rsidRDefault="00072DBB" w:rsidP="001808E2">
      <w:pPr>
        <w:ind w:left="327"/>
        <w:rPr>
          <w:sz w:val="16"/>
          <w:szCs w:val="16"/>
        </w:rPr>
      </w:pPr>
      <w:r w:rsidRPr="00A54D24">
        <w:rPr>
          <w:i/>
          <w:iCs/>
          <w:sz w:val="16"/>
          <w:szCs w:val="16"/>
        </w:rPr>
        <w:t xml:space="preserve">&lt;run on </w:t>
      </w:r>
      <w:r>
        <w:rPr>
          <w:i/>
          <w:iCs/>
          <w:sz w:val="16"/>
          <w:szCs w:val="16"/>
        </w:rPr>
        <w:t>as is…</w:t>
      </w:r>
      <w:r>
        <w:rPr>
          <w:sz w:val="16"/>
          <w:szCs w:val="16"/>
        </w:rPr>
        <w:t xml:space="preserve">&gt; </w:t>
      </w:r>
    </w:p>
    <w:p w14:paraId="2867EEF5" w14:textId="06E00127" w:rsidR="004037C5" w:rsidRPr="00D4629F" w:rsidRDefault="004037C5" w:rsidP="000465AF">
      <w:r w:rsidRPr="00D4629F">
        <w:t xml:space="preserve">In </w:t>
      </w:r>
      <w:r w:rsidR="00D3569C">
        <w:t>SMETS</w:t>
      </w:r>
      <w:r w:rsidR="00486DD1">
        <w:t>,</w:t>
      </w:r>
      <w:r w:rsidR="00BB5D8A" w:rsidRPr="00D4629F">
        <w:t xml:space="preserve"> 5.29.1.2</w:t>
      </w:r>
      <w:r w:rsidRPr="00D4629F">
        <w:t>, make the changes shown:</w:t>
      </w:r>
    </w:p>
    <w:p w14:paraId="7FFAABA4" w14:textId="5172BE84" w:rsidR="004037C5" w:rsidRDefault="00B23675" w:rsidP="00F72DA9">
      <w:pPr>
        <w:ind w:left="327"/>
        <w:rPr>
          <w:sz w:val="16"/>
          <w:szCs w:val="16"/>
        </w:rPr>
      </w:pPr>
      <w:r w:rsidRPr="00A54D24">
        <w:rPr>
          <w:i/>
          <w:iCs/>
          <w:sz w:val="16"/>
          <w:szCs w:val="16"/>
        </w:rPr>
        <w:t>&lt;…run on from existing text</w:t>
      </w:r>
      <w:r>
        <w:rPr>
          <w:sz w:val="16"/>
          <w:szCs w:val="16"/>
        </w:rPr>
        <w:t xml:space="preserve">&gt; </w:t>
      </w:r>
    </w:p>
    <w:p w14:paraId="40E95FDA" w14:textId="1DC82AAE" w:rsidR="00B529AE" w:rsidRPr="00B529AE" w:rsidRDefault="00B529AE" w:rsidP="00F72DA9">
      <w:pPr>
        <w:ind w:left="327"/>
        <w:rPr>
          <w:sz w:val="16"/>
          <w:szCs w:val="16"/>
        </w:rPr>
      </w:pPr>
      <w:r>
        <w:rPr>
          <w:noProof/>
        </w:rPr>
        <w:drawing>
          <wp:inline distT="0" distB="0" distL="0" distR="0" wp14:anchorId="231A16ED" wp14:editId="5D437EC7">
            <wp:extent cx="5760720" cy="34531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3453130"/>
                    </a:xfrm>
                    <a:prstGeom prst="rect">
                      <a:avLst/>
                    </a:prstGeom>
                  </pic:spPr>
                </pic:pic>
              </a:graphicData>
            </a:graphic>
          </wp:inline>
        </w:drawing>
      </w:r>
    </w:p>
    <w:p w14:paraId="3DE857CA" w14:textId="5FC60163" w:rsidR="00072DBB" w:rsidRDefault="00072DBB" w:rsidP="00F72DA9">
      <w:pPr>
        <w:ind w:left="327"/>
        <w:rPr>
          <w:sz w:val="16"/>
          <w:szCs w:val="16"/>
        </w:rPr>
      </w:pPr>
      <w:r w:rsidRPr="00A54D24">
        <w:rPr>
          <w:i/>
          <w:iCs/>
          <w:sz w:val="16"/>
          <w:szCs w:val="16"/>
        </w:rPr>
        <w:t xml:space="preserve">&lt;run on </w:t>
      </w:r>
      <w:r>
        <w:rPr>
          <w:i/>
          <w:iCs/>
          <w:sz w:val="16"/>
          <w:szCs w:val="16"/>
        </w:rPr>
        <w:t>as is…</w:t>
      </w:r>
      <w:r>
        <w:rPr>
          <w:sz w:val="16"/>
          <w:szCs w:val="16"/>
        </w:rPr>
        <w:t xml:space="preserve">&gt; </w:t>
      </w:r>
    </w:p>
    <w:p w14:paraId="4A301BCA" w14:textId="77777777" w:rsidR="00326D6F" w:rsidRDefault="00326D6F" w:rsidP="00F72DA9">
      <w:pPr>
        <w:ind w:left="327"/>
        <w:rPr>
          <w:sz w:val="16"/>
          <w:szCs w:val="16"/>
        </w:rPr>
      </w:pPr>
    </w:p>
    <w:tbl>
      <w:tblPr>
        <w:tblStyle w:val="TableGrid"/>
        <w:tblW w:w="9062" w:type="dxa"/>
        <w:tblCellMar>
          <w:top w:w="85" w:type="dxa"/>
          <w:bottom w:w="85" w:type="dxa"/>
        </w:tblCellMar>
        <w:tblLook w:val="04A0" w:firstRow="1" w:lastRow="0" w:firstColumn="1" w:lastColumn="0" w:noHBand="0" w:noVBand="1"/>
      </w:tblPr>
      <w:tblGrid>
        <w:gridCol w:w="3865"/>
        <w:gridCol w:w="5197"/>
      </w:tblGrid>
      <w:tr w:rsidR="00F64FFA" w14:paraId="6A9827CC" w14:textId="77777777" w:rsidTr="005B0CEC">
        <w:tc>
          <w:tcPr>
            <w:tcW w:w="3865" w:type="dxa"/>
            <w:shd w:val="clear" w:color="auto" w:fill="auto"/>
          </w:tcPr>
          <w:p w14:paraId="19D8E5ED" w14:textId="77777777" w:rsidR="00F64FFA" w:rsidRDefault="0038696F">
            <w:pPr>
              <w:pStyle w:val="NoSpacing"/>
            </w:pPr>
            <w:r>
              <w:rPr>
                <w:b/>
              </w:rPr>
              <w:t>TS version for incorporation</w:t>
            </w:r>
          </w:p>
        </w:tc>
        <w:tc>
          <w:tcPr>
            <w:tcW w:w="5197" w:type="dxa"/>
            <w:shd w:val="clear" w:color="auto" w:fill="auto"/>
          </w:tcPr>
          <w:p w14:paraId="30F964AE" w14:textId="77777777" w:rsidR="00F64FFA" w:rsidRDefault="0038696F">
            <w:pPr>
              <w:pStyle w:val="NoSpacing"/>
            </w:pPr>
            <w:r>
              <w:t>TBC</w:t>
            </w:r>
          </w:p>
        </w:tc>
      </w:tr>
      <w:tr w:rsidR="00F64FFA" w14:paraId="403A1486" w14:textId="77777777" w:rsidTr="005B0CEC">
        <w:tc>
          <w:tcPr>
            <w:tcW w:w="3865" w:type="dxa"/>
            <w:shd w:val="clear" w:color="auto" w:fill="auto"/>
          </w:tcPr>
          <w:p w14:paraId="6A3BACFA" w14:textId="77777777" w:rsidR="00F64FFA" w:rsidRDefault="0038696F">
            <w:pPr>
              <w:pStyle w:val="NoSpacing"/>
              <w:rPr>
                <w:b/>
              </w:rPr>
            </w:pPr>
            <w:r>
              <w:rPr>
                <w:b/>
              </w:rPr>
              <w:t>Impact on previous IRPs</w:t>
            </w:r>
          </w:p>
        </w:tc>
        <w:tc>
          <w:tcPr>
            <w:tcW w:w="5197" w:type="dxa"/>
            <w:shd w:val="clear" w:color="auto" w:fill="auto"/>
          </w:tcPr>
          <w:p w14:paraId="0E67D3EE" w14:textId="77777777" w:rsidR="00F64FFA" w:rsidRDefault="0038696F">
            <w:pPr>
              <w:pStyle w:val="NoSpacing"/>
            </w:pPr>
            <w:r>
              <w:t>None</w:t>
            </w:r>
          </w:p>
        </w:tc>
      </w:tr>
      <w:tr w:rsidR="00F64FFA" w14:paraId="6AFBFE76" w14:textId="77777777" w:rsidTr="005B0CEC">
        <w:tc>
          <w:tcPr>
            <w:tcW w:w="3865" w:type="dxa"/>
            <w:shd w:val="clear" w:color="auto" w:fill="auto"/>
          </w:tcPr>
          <w:p w14:paraId="0F3221F6" w14:textId="77777777" w:rsidR="00F64FFA" w:rsidRDefault="0038696F">
            <w:pPr>
              <w:pStyle w:val="NoSpacing"/>
              <w:rPr>
                <w:b/>
              </w:rPr>
            </w:pPr>
            <w:r>
              <w:rPr>
                <w:b/>
              </w:rPr>
              <w:t>Attachment(s)</w:t>
            </w:r>
          </w:p>
        </w:tc>
        <w:tc>
          <w:tcPr>
            <w:tcW w:w="5197" w:type="dxa"/>
            <w:shd w:val="clear" w:color="auto" w:fill="auto"/>
          </w:tcPr>
          <w:p w14:paraId="114DA693" w14:textId="105B35BA" w:rsidR="00F64FFA" w:rsidRPr="009E72B4" w:rsidRDefault="00452750">
            <w:pPr>
              <w:pStyle w:val="NoSpacing"/>
            </w:pPr>
            <w:r w:rsidRPr="009E72B4">
              <w:t>None</w:t>
            </w:r>
          </w:p>
        </w:tc>
      </w:tr>
      <w:tr w:rsidR="005B0CEC" w:rsidRPr="00E265BC" w14:paraId="500DDAD4" w14:textId="77777777" w:rsidTr="005B0CEC">
        <w:tblPrEx>
          <w:tblCellMar>
            <w:top w:w="0" w:type="dxa"/>
            <w:bottom w:w="0" w:type="dxa"/>
          </w:tblCellMar>
        </w:tblPrEx>
        <w:trPr>
          <w:trHeight w:val="485"/>
        </w:trPr>
        <w:tc>
          <w:tcPr>
            <w:tcW w:w="3865" w:type="dxa"/>
          </w:tcPr>
          <w:p w14:paraId="330EDE4F" w14:textId="77777777" w:rsidR="005B0CEC" w:rsidRDefault="005B0CEC" w:rsidP="00D96D35">
            <w:pPr>
              <w:pStyle w:val="NoSpacing"/>
              <w:rPr>
                <w:b/>
              </w:rPr>
            </w:pPr>
            <w:r>
              <w:rPr>
                <w:b/>
              </w:rPr>
              <w:t>Affected Parties</w:t>
            </w:r>
          </w:p>
        </w:tc>
        <w:tc>
          <w:tcPr>
            <w:tcW w:w="5197" w:type="dxa"/>
          </w:tcPr>
          <w:p w14:paraId="5C735843" w14:textId="161CE5F5" w:rsidR="005B0CEC" w:rsidRPr="00E265BC" w:rsidRDefault="005076A3" w:rsidP="00E265BC">
            <w:pPr>
              <w:pStyle w:val="NoSpacing"/>
              <w:spacing w:before="120" w:after="120"/>
              <w:rPr>
                <w:bCs/>
              </w:rPr>
            </w:pPr>
            <w:r>
              <w:rPr>
                <w:rFonts w:eastAsia="Calibri"/>
                <w:bCs/>
              </w:rPr>
              <w:t>Suppliers</w:t>
            </w:r>
            <w:r w:rsidR="00486DD1">
              <w:rPr>
                <w:rFonts w:eastAsia="Calibri"/>
                <w:bCs/>
              </w:rPr>
              <w:t xml:space="preserve"> and</w:t>
            </w:r>
            <w:r w:rsidR="00D3569C">
              <w:rPr>
                <w:rFonts w:eastAsia="Calibri"/>
                <w:bCs/>
              </w:rPr>
              <w:t xml:space="preserve"> </w:t>
            </w:r>
            <w:r>
              <w:rPr>
                <w:rFonts w:eastAsia="Calibri"/>
                <w:bCs/>
              </w:rPr>
              <w:t>ESME Manufacturers</w:t>
            </w:r>
          </w:p>
        </w:tc>
      </w:tr>
    </w:tbl>
    <w:p w14:paraId="55925284" w14:textId="77777777" w:rsidR="00A70C70" w:rsidRDefault="00A70C70" w:rsidP="00E2557A">
      <w:pPr>
        <w:spacing w:before="0" w:after="0"/>
        <w:rPr>
          <w:b/>
          <w:bCs/>
          <w:u w:val="single"/>
        </w:rPr>
      </w:pPr>
      <w:r>
        <w:rPr>
          <w:b/>
          <w:bCs/>
          <w:u w:val="single"/>
        </w:rPr>
        <w:br w:type="page"/>
      </w:r>
    </w:p>
    <w:p w14:paraId="4F7007D3" w14:textId="10277A7A" w:rsidR="00F67176" w:rsidRPr="00AA0EFA" w:rsidRDefault="00F67176" w:rsidP="00E2557A">
      <w:pPr>
        <w:spacing w:before="0" w:after="0"/>
        <w:rPr>
          <w:b/>
          <w:bCs/>
          <w:u w:val="single"/>
        </w:rPr>
      </w:pPr>
      <w:r w:rsidRPr="00AA0EFA">
        <w:rPr>
          <w:b/>
          <w:bCs/>
          <w:u w:val="single"/>
        </w:rPr>
        <w:t xml:space="preserve">Annex A </w:t>
      </w:r>
      <w:r w:rsidR="00AF6E4E" w:rsidRPr="00AA0EFA">
        <w:rPr>
          <w:b/>
          <w:bCs/>
          <w:u w:val="single"/>
        </w:rPr>
        <w:t>–</w:t>
      </w:r>
      <w:r w:rsidRPr="00AA0EFA">
        <w:rPr>
          <w:b/>
          <w:bCs/>
          <w:u w:val="single"/>
        </w:rPr>
        <w:t xml:space="preserve"> </w:t>
      </w:r>
      <w:r w:rsidR="00AF6E4E" w:rsidRPr="00AA0EFA">
        <w:rPr>
          <w:b/>
          <w:bCs/>
          <w:u w:val="single"/>
        </w:rPr>
        <w:t>explanatory response to the questions posed</w:t>
      </w:r>
      <w:r w:rsidR="00C53A82">
        <w:rPr>
          <w:b/>
          <w:bCs/>
          <w:u w:val="single"/>
        </w:rPr>
        <w:t xml:space="preserve"> in the issue</w:t>
      </w:r>
      <w:r w:rsidR="00AF6E4E" w:rsidRPr="00AA0EFA">
        <w:rPr>
          <w:b/>
          <w:bCs/>
          <w:u w:val="single"/>
        </w:rPr>
        <w:t>:</w:t>
      </w:r>
    </w:p>
    <w:p w14:paraId="38BD4B42" w14:textId="7BAFBC99" w:rsidR="00AF6E4E" w:rsidRDefault="00AF6E4E" w:rsidP="00AF6E4E">
      <w:r>
        <w:t>  </w:t>
      </w:r>
    </w:p>
    <w:p w14:paraId="0E57F434" w14:textId="32A6F2A5" w:rsidR="00EA45A1" w:rsidRDefault="00AF6E4E" w:rsidP="00AF6E4E">
      <w:r>
        <w:t xml:space="preserve">On </w:t>
      </w:r>
      <w:r w:rsidRPr="00271112">
        <w:rPr>
          <w:b/>
          <w:bCs/>
        </w:rPr>
        <w:t>Q1</w:t>
      </w:r>
      <w:r>
        <w:t>, as per the GBCS Use Cases, ECS47a contains ‘</w:t>
      </w:r>
      <w:proofErr w:type="spellStart"/>
      <w:r>
        <w:t>settingPeriodStartDateTime</w:t>
      </w:r>
      <w:proofErr w:type="spellEnd"/>
      <w:r>
        <w:t>’ and ECS47e contains ‘</w:t>
      </w:r>
      <w:proofErr w:type="spellStart"/>
      <w:r>
        <w:t>limitPeriodStartDateTime</w:t>
      </w:r>
      <w:proofErr w:type="spellEnd"/>
      <w:r>
        <w:t xml:space="preserve">’ parameters. </w:t>
      </w:r>
      <w:r w:rsidR="00326D6F">
        <w:t xml:space="preserve"> </w:t>
      </w:r>
      <w:r>
        <w:t xml:space="preserve">These date-times may be in the future relative to the Device’s current clock time. </w:t>
      </w:r>
    </w:p>
    <w:p w14:paraId="6FBACBB8" w14:textId="54619F8F" w:rsidR="008E0CF8" w:rsidRDefault="00AF6E4E" w:rsidP="00AF6E4E">
      <w:r>
        <w:t>SMETS</w:t>
      </w:r>
      <w:r w:rsidR="00326D6F">
        <w:t>2, ESMETS,</w:t>
      </w:r>
      <w:r>
        <w:t xml:space="preserve"> 5.29.1 makes explicit the Device processing requirements when such date-times are in the future </w:t>
      </w:r>
      <w:proofErr w:type="gramStart"/>
      <w:r>
        <w:t>e.g.</w:t>
      </w:r>
      <w:proofErr w:type="gramEnd"/>
      <w:r>
        <w:t xml:space="preserve"> ‘ESME shall … if the APC [n] Limit Period is in the future according to ESME’s current time </w:t>
      </w:r>
      <w:r w:rsidR="00A70C70">
        <w:t>..</w:t>
      </w:r>
      <w:r>
        <w:t xml:space="preserve">.’. </w:t>
      </w:r>
    </w:p>
    <w:p w14:paraId="50FCEB0F" w14:textId="33D0E3AA" w:rsidR="00AF6E4E" w:rsidRDefault="00AF6E4E" w:rsidP="00AF6E4E">
      <w:r>
        <w:t>ECS47a is not ‘Capable of future dated invocation’ in the sense of GBCS 9.2.2 (which relates only to Use Cases marked ‘Capable of future dated invocation?’ in the Mapping Table). ECS47a is marked as not capable of future dated invocation in the Mapping Table, and so none of the GBCS 9.2.2 requirements apply to ECS47a processing.</w:t>
      </w:r>
    </w:p>
    <w:p w14:paraId="11D26E40" w14:textId="77777777" w:rsidR="00AF6E4E" w:rsidRDefault="00AF6E4E" w:rsidP="00AF6E4E">
      <w:r>
        <w:t> </w:t>
      </w:r>
    </w:p>
    <w:p w14:paraId="1257C871" w14:textId="77777777" w:rsidR="008E0CF8" w:rsidRDefault="00AF6E4E" w:rsidP="00AA0EFA">
      <w:r>
        <w:t xml:space="preserve">On </w:t>
      </w:r>
      <w:r w:rsidRPr="00271112">
        <w:rPr>
          <w:b/>
          <w:bCs/>
        </w:rPr>
        <w:t>Q2</w:t>
      </w:r>
      <w:r>
        <w:t>, where the second ECS47e command relates to the same Auxiliary Controller</w:t>
      </w:r>
      <w:r w:rsidR="00365A88">
        <w:t xml:space="preserve">, </w:t>
      </w:r>
      <w:r w:rsidRPr="00EA45A1">
        <w:t>as per the GBCS Use Case, the ESME will overwrite whatever values were set in the corresponding DLMS COSEM attributes by the first ECS47e Command</w:t>
      </w:r>
      <w:r w:rsidR="00365A88" w:rsidRPr="00EA45A1">
        <w:t xml:space="preserve">. </w:t>
      </w:r>
    </w:p>
    <w:p w14:paraId="004F69E1" w14:textId="7065C461" w:rsidR="00AF6E4E" w:rsidRPr="00EA45A1" w:rsidRDefault="00365A88" w:rsidP="00AA0EFA">
      <w:r w:rsidRPr="008E0CF8">
        <w:rPr>
          <w:b/>
          <w:bCs/>
          <w:u w:val="single"/>
        </w:rPr>
        <w:t xml:space="preserve">However, SMETS does not currently detail the Device processing </w:t>
      </w:r>
      <w:r w:rsidR="001F3A18" w:rsidRPr="008E0CF8">
        <w:rPr>
          <w:b/>
          <w:bCs/>
          <w:u w:val="single"/>
        </w:rPr>
        <w:t xml:space="preserve">in relation to the </w:t>
      </w:r>
      <w:bookmarkStart w:id="1" w:name="_Hlk64981749"/>
      <w:r w:rsidR="001F3A18" w:rsidRPr="008E0CF8">
        <w:rPr>
          <w:b/>
          <w:bCs/>
          <w:u w:val="single"/>
        </w:rPr>
        <w:t xml:space="preserve">APC [n] Limit Period </w:t>
      </w:r>
      <w:bookmarkEnd w:id="1"/>
      <w:r w:rsidR="001F3A18" w:rsidRPr="008E0CF8">
        <w:rPr>
          <w:b/>
          <w:bCs/>
          <w:u w:val="single"/>
        </w:rPr>
        <w:t>currently in force. With the drafting added to SMETS as per this IRP</w:t>
      </w:r>
      <w:r w:rsidR="00326D6F">
        <w:rPr>
          <w:b/>
          <w:bCs/>
          <w:u w:val="single"/>
        </w:rPr>
        <w:t>634</w:t>
      </w:r>
      <w:r w:rsidR="00AF6E4E" w:rsidRPr="008E0CF8">
        <w:rPr>
          <w:b/>
          <w:bCs/>
          <w:u w:val="single"/>
        </w:rPr>
        <w:t>,</w:t>
      </w:r>
      <w:r w:rsidR="00AF6E4E" w:rsidRPr="00EA45A1">
        <w:t xml:space="preserve"> the ESME will </w:t>
      </w:r>
      <w:r w:rsidR="004C6200">
        <w:t>end</w:t>
      </w:r>
      <w:r w:rsidR="00AF6E4E" w:rsidRPr="00EA45A1">
        <w:t xml:space="preserve"> the corresponding APC [n] Limit Period, </w:t>
      </w:r>
      <w:r w:rsidR="00CC30AB">
        <w:t>and then process the period specified in the newly arrived command</w:t>
      </w:r>
      <w:r w:rsidR="00AF6E4E" w:rsidRPr="00EA45A1">
        <w:t>.</w:t>
      </w:r>
      <w:r w:rsidR="00A70C70">
        <w:t xml:space="preserve">  </w:t>
      </w:r>
      <w:r w:rsidR="00A70C70" w:rsidRPr="00A70C70">
        <w:t xml:space="preserve">Prior to this drafting being added to SMETS the Device behaviour in this case would be uncertain. </w:t>
      </w:r>
      <w:r w:rsidR="00AF6E4E" w:rsidRPr="00EA45A1">
        <w:t xml:space="preserve"> </w:t>
      </w:r>
    </w:p>
    <w:p w14:paraId="019D8DAC" w14:textId="77777777" w:rsidR="00AF6E4E" w:rsidRDefault="00AF6E4E" w:rsidP="00AF6E4E">
      <w:r>
        <w:t>Therefore, the second such ECS47e Command would act so as to cancel the first.</w:t>
      </w:r>
    </w:p>
    <w:p w14:paraId="1450A40E" w14:textId="77777777" w:rsidR="00AF6E4E" w:rsidRDefault="00AF6E4E" w:rsidP="00AF6E4E">
      <w:r>
        <w:t> </w:t>
      </w:r>
    </w:p>
    <w:p w14:paraId="74B26125" w14:textId="6E6E0591" w:rsidR="00AF6E4E" w:rsidRDefault="00AF6E4E" w:rsidP="00AF6E4E">
      <w:r>
        <w:t xml:space="preserve">On </w:t>
      </w:r>
      <w:r w:rsidRPr="00271112">
        <w:rPr>
          <w:b/>
          <w:bCs/>
        </w:rPr>
        <w:t>Q3</w:t>
      </w:r>
      <w:r>
        <w:t>, an ECS102 Alert is only required in the circumstances at SMETS</w:t>
      </w:r>
      <w:r w:rsidR="00326D6F">
        <w:t>2, ESMETS,</w:t>
      </w:r>
      <w:r>
        <w:t xml:space="preserve"> 5.29.1.1 specifically:</w:t>
      </w:r>
    </w:p>
    <w:p w14:paraId="61DBD783" w14:textId="3EFB4C98" w:rsidR="00AF6E4E" w:rsidRDefault="00AF6E4E" w:rsidP="00046C94">
      <w:pPr>
        <w:ind w:left="327"/>
      </w:pPr>
      <w:r>
        <w:t>‘When the end date-time of the APC [n] Limit Period is reached, or immediately where that date-time is in the past, ESME shall …if ESME’s current date-time is not within an active APC [n] Setting Period, be capable of … sending an Alert’.</w:t>
      </w:r>
    </w:p>
    <w:p w14:paraId="2F0361DF" w14:textId="3FA7AE0C" w:rsidR="000D5DAA" w:rsidRDefault="00AF6E4E" w:rsidP="00AF6E4E">
      <w:r>
        <w:t xml:space="preserve">The end date-time of the APC [n] Limit Period being in the past has the effect of cancelling any Limit Period. </w:t>
      </w:r>
      <w:r w:rsidR="00271112">
        <w:t xml:space="preserve"> </w:t>
      </w:r>
      <w:r>
        <w:t>Hence, the Alert’s name is</w:t>
      </w:r>
      <w:r w:rsidRPr="00EA45A1">
        <w:t xml:space="preserve"> </w:t>
      </w:r>
      <w:r>
        <w:t>‘</w:t>
      </w:r>
      <w:r w:rsidRPr="00EA45A1">
        <w:t xml:space="preserve">ECS102 Limit APC [n] Level ended or cancelled’. </w:t>
      </w:r>
    </w:p>
    <w:p w14:paraId="49E7A869" w14:textId="7D764440" w:rsidR="00AF6E4E" w:rsidRDefault="00AF6E4E" w:rsidP="00AF6E4E">
      <w:r w:rsidRPr="00EA45A1">
        <w:t>If a Command is rejected because it is not valid then, as per GBCS</w:t>
      </w:r>
      <w:r w:rsidR="00971FA9">
        <w:t>,</w:t>
      </w:r>
      <w:r w:rsidRPr="00EA45A1">
        <w:t xml:space="preserve"> </w:t>
      </w:r>
      <w:r w:rsidR="00326D6F">
        <w:t>S</w:t>
      </w:r>
      <w:r w:rsidRPr="00EA45A1">
        <w:t xml:space="preserve">ection 6, it should not be processed passed the point of sending an Alert to the supplier to notify rejection of an inauthentic Command. </w:t>
      </w:r>
      <w:r w:rsidR="00971FA9">
        <w:t xml:space="preserve"> </w:t>
      </w:r>
      <w:r w:rsidRPr="00EA45A1">
        <w:t>Thus, rejection of a Command is unrelated to any Command specific processing (such as cancellation).</w:t>
      </w:r>
    </w:p>
    <w:p w14:paraId="0B6A9227" w14:textId="77777777" w:rsidR="00AF6E4E" w:rsidRDefault="00AF6E4E" w:rsidP="00E2557A">
      <w:pPr>
        <w:spacing w:before="0" w:after="0"/>
      </w:pPr>
    </w:p>
    <w:sectPr w:rsidR="00AF6E4E">
      <w:headerReference w:type="even" r:id="rId14"/>
      <w:headerReference w:type="default" r:id="rId15"/>
      <w:footerReference w:type="even" r:id="rId16"/>
      <w:footerReference w:type="default" r:id="rId17"/>
      <w:headerReference w:type="first" r:id="rId18"/>
      <w:footerReference w:type="first" r:id="rId19"/>
      <w:pgSz w:w="11906" w:h="16838"/>
      <w:pgMar w:top="1242"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4B86E" w14:textId="77777777" w:rsidR="0093372C" w:rsidRDefault="0093372C">
      <w:pPr>
        <w:spacing w:before="0" w:after="0"/>
      </w:pPr>
      <w:r>
        <w:separator/>
      </w:r>
    </w:p>
  </w:endnote>
  <w:endnote w:type="continuationSeparator" w:id="0">
    <w:p w14:paraId="25184483" w14:textId="77777777" w:rsidR="0093372C" w:rsidRDefault="0093372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OpenSymbol">
    <w:altName w:val="Calibri"/>
    <w:charset w:val="01"/>
    <w:family w:val="auto"/>
    <w:pitch w:val="default"/>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FreeSans">
    <w:altName w:val="Cambria"/>
    <w:panose1 w:val="00000000000000000000"/>
    <w:charset w:val="00"/>
    <w:family w:val="roman"/>
    <w:notTrueType/>
    <w:pitch w:val="default"/>
  </w:font>
  <w:font w:name="Liberation Mono">
    <w:altName w:val="Courier New"/>
    <w:charset w:val="01"/>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0E5BA" w14:textId="77777777" w:rsidR="00562558" w:rsidRDefault="00562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3D530" w14:textId="77777777" w:rsidR="00562558" w:rsidRDefault="00562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E6C1F" w14:textId="77777777" w:rsidR="00562558" w:rsidRDefault="00562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C46EB7" w14:textId="77777777" w:rsidR="0093372C" w:rsidRDefault="0093372C">
      <w:pPr>
        <w:spacing w:before="0" w:after="0"/>
      </w:pPr>
      <w:r>
        <w:separator/>
      </w:r>
    </w:p>
  </w:footnote>
  <w:footnote w:type="continuationSeparator" w:id="0">
    <w:p w14:paraId="1849938C" w14:textId="77777777" w:rsidR="0093372C" w:rsidRDefault="0093372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6EB25" w14:textId="77777777" w:rsidR="00562558" w:rsidRDefault="00562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63000" w14:textId="77777777" w:rsidR="00F64FFA" w:rsidRDefault="00F64FFA">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54D0E" w14:textId="77777777" w:rsidR="00562558" w:rsidRDefault="00562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F5D9C"/>
    <w:multiLevelType w:val="hybridMultilevel"/>
    <w:tmpl w:val="8AEE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549AD"/>
    <w:multiLevelType w:val="hybridMultilevel"/>
    <w:tmpl w:val="9A92609E"/>
    <w:lvl w:ilvl="0" w:tplc="B4F6BBF8">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5C1D02"/>
    <w:multiLevelType w:val="hybridMultilevel"/>
    <w:tmpl w:val="0CD49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E7185"/>
    <w:multiLevelType w:val="multilevel"/>
    <w:tmpl w:val="0E368C8C"/>
    <w:lvl w:ilvl="0">
      <w:start w:val="1"/>
      <w:numFmt w:val="decimal"/>
      <w:lvlText w:val="%1"/>
      <w:lvlJc w:val="left"/>
      <w:pPr>
        <w:ind w:left="432" w:hanging="432"/>
      </w:pPr>
      <w:rPr>
        <w:sz w:val="48"/>
        <w:szCs w:val="48"/>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2424" w:hanging="864"/>
      </w:pPr>
      <w:rPr>
        <w:caps w:val="0"/>
        <w:smallCaps w:val="0"/>
        <w:strike w:val="0"/>
        <w:dstrike w:val="0"/>
        <w:vanish w:val="0"/>
        <w:webHidden w:val="0"/>
        <w:color w:val="00B0F0"/>
        <w:spacing w:val="0"/>
        <w:kern w:val="0"/>
        <w:position w:val="0"/>
        <w:u w:val="none"/>
        <w:effect w:val="none"/>
        <w:vertAlign w:val="baseline"/>
        <w:em w:val="none"/>
        <w:specVanish w:val="0"/>
      </w:rPr>
    </w:lvl>
    <w:lvl w:ilvl="4">
      <w:start w:val="1"/>
      <w:numFmt w:val="decimal"/>
      <w:lvlText w:val="%1.%2.%3.%4.%5"/>
      <w:lvlJc w:val="left"/>
      <w:pPr>
        <w:ind w:left="2285" w:hanging="1008"/>
      </w:pPr>
    </w:lvl>
    <w:lvl w:ilvl="5">
      <w:start w:val="1"/>
      <w:numFmt w:val="decimal"/>
      <w:lvlText w:val="%1.%2.%3.%4.%5.%6"/>
      <w:lvlJc w:val="left"/>
      <w:pPr>
        <w:ind w:left="1152" w:hanging="1152"/>
      </w:pPr>
    </w:lvl>
    <w:lvl w:ilvl="6">
      <w:start w:val="1"/>
      <w:numFmt w:val="decimal"/>
      <w:lvlText w:val="%1.%2.%3.%4.%5.%6.%7"/>
      <w:lvlJc w:val="left"/>
      <w:pPr>
        <w:ind w:left="4699"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1BC16B6"/>
    <w:multiLevelType w:val="hybridMultilevel"/>
    <w:tmpl w:val="016CD744"/>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6" w15:restartNumberingAfterBreak="0">
    <w:nsid w:val="11E943D1"/>
    <w:multiLevelType w:val="hybridMultilevel"/>
    <w:tmpl w:val="0E6A69BA"/>
    <w:lvl w:ilvl="0" w:tplc="A712E4D2">
      <w:numFmt w:val="bullet"/>
      <w:lvlText w:val="-"/>
      <w:lvlJc w:val="left"/>
      <w:pPr>
        <w:ind w:left="720" w:hanging="360"/>
      </w:pPr>
      <w:rPr>
        <w:rFonts w:ascii="Arial" w:eastAsiaTheme="minorHAnsi" w:hAnsi="Arial" w:cs="Arial" w:hint="default"/>
        <w:b w:val="0"/>
        <w:sz w:val="22"/>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5D139C"/>
    <w:multiLevelType w:val="multilevel"/>
    <w:tmpl w:val="D56873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3857A88"/>
    <w:multiLevelType w:val="hybridMultilevel"/>
    <w:tmpl w:val="12A480F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15:restartNumberingAfterBreak="0">
    <w:nsid w:val="263D2FCE"/>
    <w:multiLevelType w:val="multilevel"/>
    <w:tmpl w:val="46E2C48A"/>
    <w:lvl w:ilvl="0">
      <w:start w:val="7"/>
      <w:numFmt w:val="decimal"/>
      <w:lvlText w:val="%1"/>
      <w:lvlJc w:val="left"/>
      <w:pPr>
        <w:ind w:left="623" w:hanging="623"/>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11" w15:restartNumberingAfterBreak="0">
    <w:nsid w:val="348C09A9"/>
    <w:multiLevelType w:val="hybridMultilevel"/>
    <w:tmpl w:val="EC6205DE"/>
    <w:lvl w:ilvl="0" w:tplc="203CE1B6">
      <w:start w:val="1"/>
      <w:numFmt w:val="lowerRoman"/>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7C82AA3"/>
    <w:multiLevelType w:val="multilevel"/>
    <w:tmpl w:val="CEB6B6E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463A53FE"/>
    <w:multiLevelType w:val="hybridMultilevel"/>
    <w:tmpl w:val="6040E3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EE854B8"/>
    <w:multiLevelType w:val="hybridMultilevel"/>
    <w:tmpl w:val="DFF0B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B84FA1"/>
    <w:multiLevelType w:val="hybridMultilevel"/>
    <w:tmpl w:val="1A465800"/>
    <w:lvl w:ilvl="0" w:tplc="6D6072E4">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9E4226"/>
    <w:multiLevelType w:val="hybridMultilevel"/>
    <w:tmpl w:val="154A2E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C685A64"/>
    <w:multiLevelType w:val="hybridMultilevel"/>
    <w:tmpl w:val="019897EE"/>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 w15:restartNumberingAfterBreak="0">
    <w:nsid w:val="62616492"/>
    <w:multiLevelType w:val="hybridMultilevel"/>
    <w:tmpl w:val="E542B57A"/>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46693E"/>
    <w:multiLevelType w:val="multilevel"/>
    <w:tmpl w:val="78B42BB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15:restartNumberingAfterBreak="0">
    <w:nsid w:val="70D744E9"/>
    <w:multiLevelType w:val="multilevel"/>
    <w:tmpl w:val="A22E686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2"/>
  </w:num>
  <w:num w:numId="2">
    <w:abstractNumId w:val="9"/>
  </w:num>
  <w:num w:numId="3">
    <w:abstractNumId w:val="6"/>
  </w:num>
  <w:num w:numId="4">
    <w:abstractNumId w:val="11"/>
  </w:num>
  <w:num w:numId="5">
    <w:abstractNumId w:val="11"/>
    <w:lvlOverride w:ilvl="0">
      <w:startOverride w:val="1"/>
    </w:lvlOverride>
  </w:num>
  <w:num w:numId="6">
    <w:abstractNumId w:val="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0"/>
  </w:num>
  <w:num w:numId="12">
    <w:abstractNumId w:val="3"/>
  </w:num>
  <w:num w:numId="13">
    <w:abstractNumId w:val="16"/>
  </w:num>
  <w:num w:numId="14">
    <w:abstractNumId w:val="1"/>
  </w:num>
  <w:num w:numId="15">
    <w:abstractNumId w:val="14"/>
  </w:num>
  <w:num w:numId="16">
    <w:abstractNumId w:val="17"/>
  </w:num>
  <w:num w:numId="17">
    <w:abstractNumId w:val="5"/>
  </w:num>
  <w:num w:numId="18">
    <w:abstractNumId w:val="15"/>
  </w:num>
  <w:num w:numId="19">
    <w:abstractNumId w:val="20"/>
  </w:num>
  <w:num w:numId="20">
    <w:abstractNumId w:val="18"/>
  </w:num>
  <w:num w:numId="21">
    <w:abstractNumId w:val="21"/>
  </w:num>
  <w:num w:numId="22">
    <w:abstractNumId w:val="22"/>
  </w:num>
  <w:num w:numId="23">
    <w:abstractNumId w:val="12"/>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327"/>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045E8"/>
    <w:rsid w:val="000178AF"/>
    <w:rsid w:val="0003209A"/>
    <w:rsid w:val="00035F16"/>
    <w:rsid w:val="00044CD3"/>
    <w:rsid w:val="000465AF"/>
    <w:rsid w:val="00046C94"/>
    <w:rsid w:val="000556BC"/>
    <w:rsid w:val="00066E0C"/>
    <w:rsid w:val="0007051A"/>
    <w:rsid w:val="00072DBB"/>
    <w:rsid w:val="00077B30"/>
    <w:rsid w:val="00085D4A"/>
    <w:rsid w:val="000944A7"/>
    <w:rsid w:val="00094E94"/>
    <w:rsid w:val="000B7CA5"/>
    <w:rsid w:val="000C1B33"/>
    <w:rsid w:val="000D5DAA"/>
    <w:rsid w:val="000E66EC"/>
    <w:rsid w:val="000E7978"/>
    <w:rsid w:val="000E7BFF"/>
    <w:rsid w:val="001027A5"/>
    <w:rsid w:val="0011199E"/>
    <w:rsid w:val="001129E1"/>
    <w:rsid w:val="00113ACE"/>
    <w:rsid w:val="00123BCE"/>
    <w:rsid w:val="00131781"/>
    <w:rsid w:val="00133FAB"/>
    <w:rsid w:val="0014127D"/>
    <w:rsid w:val="00141C1E"/>
    <w:rsid w:val="00142A5D"/>
    <w:rsid w:val="0014548C"/>
    <w:rsid w:val="001574F7"/>
    <w:rsid w:val="001805C4"/>
    <w:rsid w:val="001808E2"/>
    <w:rsid w:val="0018198F"/>
    <w:rsid w:val="001A242E"/>
    <w:rsid w:val="001B2922"/>
    <w:rsid w:val="001C781A"/>
    <w:rsid w:val="001D0AA8"/>
    <w:rsid w:val="001E1D91"/>
    <w:rsid w:val="001E227B"/>
    <w:rsid w:val="001E4BE5"/>
    <w:rsid w:val="001F3A18"/>
    <w:rsid w:val="001F55F2"/>
    <w:rsid w:val="00210851"/>
    <w:rsid w:val="00221578"/>
    <w:rsid w:val="00225566"/>
    <w:rsid w:val="00227A95"/>
    <w:rsid w:val="0024104F"/>
    <w:rsid w:val="002416CB"/>
    <w:rsid w:val="0024533D"/>
    <w:rsid w:val="00247E9A"/>
    <w:rsid w:val="00271112"/>
    <w:rsid w:val="00290D73"/>
    <w:rsid w:val="002B3606"/>
    <w:rsid w:val="002B412F"/>
    <w:rsid w:val="002C046B"/>
    <w:rsid w:val="002D1B0F"/>
    <w:rsid w:val="002D773A"/>
    <w:rsid w:val="002D77A9"/>
    <w:rsid w:val="002E5B58"/>
    <w:rsid w:val="002E5E78"/>
    <w:rsid w:val="002F77F0"/>
    <w:rsid w:val="00310658"/>
    <w:rsid w:val="00326D6F"/>
    <w:rsid w:val="003330A8"/>
    <w:rsid w:val="00344788"/>
    <w:rsid w:val="00361A98"/>
    <w:rsid w:val="003658A8"/>
    <w:rsid w:val="00365A88"/>
    <w:rsid w:val="00365AE7"/>
    <w:rsid w:val="00367259"/>
    <w:rsid w:val="003723C8"/>
    <w:rsid w:val="00376304"/>
    <w:rsid w:val="00382AFD"/>
    <w:rsid w:val="0038696F"/>
    <w:rsid w:val="003945A8"/>
    <w:rsid w:val="003A277E"/>
    <w:rsid w:val="00401762"/>
    <w:rsid w:val="004037C5"/>
    <w:rsid w:val="00417586"/>
    <w:rsid w:val="00420E5A"/>
    <w:rsid w:val="00421F2D"/>
    <w:rsid w:val="004232C7"/>
    <w:rsid w:val="00432595"/>
    <w:rsid w:val="004345FC"/>
    <w:rsid w:val="00447825"/>
    <w:rsid w:val="00452750"/>
    <w:rsid w:val="00463F8F"/>
    <w:rsid w:val="0047062D"/>
    <w:rsid w:val="00470EB3"/>
    <w:rsid w:val="00486DD1"/>
    <w:rsid w:val="004A1EA6"/>
    <w:rsid w:val="004A2CA1"/>
    <w:rsid w:val="004A4BDF"/>
    <w:rsid w:val="004A6051"/>
    <w:rsid w:val="004B295D"/>
    <w:rsid w:val="004C6200"/>
    <w:rsid w:val="004E7CB3"/>
    <w:rsid w:val="004F422B"/>
    <w:rsid w:val="00500CB9"/>
    <w:rsid w:val="00503287"/>
    <w:rsid w:val="005076A3"/>
    <w:rsid w:val="00512CB6"/>
    <w:rsid w:val="00521F9A"/>
    <w:rsid w:val="0052291A"/>
    <w:rsid w:val="00530D16"/>
    <w:rsid w:val="00534AEC"/>
    <w:rsid w:val="00536D68"/>
    <w:rsid w:val="00551EFA"/>
    <w:rsid w:val="005611B6"/>
    <w:rsid w:val="00562558"/>
    <w:rsid w:val="00564C81"/>
    <w:rsid w:val="005704C5"/>
    <w:rsid w:val="00585B6E"/>
    <w:rsid w:val="00587D85"/>
    <w:rsid w:val="005A7D78"/>
    <w:rsid w:val="005B0CEC"/>
    <w:rsid w:val="005C3F96"/>
    <w:rsid w:val="005D705D"/>
    <w:rsid w:val="005E104D"/>
    <w:rsid w:val="00605321"/>
    <w:rsid w:val="00607780"/>
    <w:rsid w:val="00615C59"/>
    <w:rsid w:val="0061604C"/>
    <w:rsid w:val="00616168"/>
    <w:rsid w:val="0062732E"/>
    <w:rsid w:val="00636636"/>
    <w:rsid w:val="00641C50"/>
    <w:rsid w:val="00673DF3"/>
    <w:rsid w:val="00676FF2"/>
    <w:rsid w:val="00692659"/>
    <w:rsid w:val="00697875"/>
    <w:rsid w:val="006A55DF"/>
    <w:rsid w:val="006A6DAC"/>
    <w:rsid w:val="006C59CF"/>
    <w:rsid w:val="006E0247"/>
    <w:rsid w:val="006F1C4E"/>
    <w:rsid w:val="006F4FF2"/>
    <w:rsid w:val="00700E22"/>
    <w:rsid w:val="007051A4"/>
    <w:rsid w:val="007053A5"/>
    <w:rsid w:val="007106F5"/>
    <w:rsid w:val="00711969"/>
    <w:rsid w:val="00731B78"/>
    <w:rsid w:val="00762008"/>
    <w:rsid w:val="00764F69"/>
    <w:rsid w:val="00784211"/>
    <w:rsid w:val="00791C6E"/>
    <w:rsid w:val="007B2CDF"/>
    <w:rsid w:val="007D65F3"/>
    <w:rsid w:val="007F1CAF"/>
    <w:rsid w:val="0080407E"/>
    <w:rsid w:val="00806F09"/>
    <w:rsid w:val="00823B1A"/>
    <w:rsid w:val="008333A9"/>
    <w:rsid w:val="0083606D"/>
    <w:rsid w:val="00837B6E"/>
    <w:rsid w:val="0084101E"/>
    <w:rsid w:val="00851104"/>
    <w:rsid w:val="008534C6"/>
    <w:rsid w:val="00882CA5"/>
    <w:rsid w:val="00885143"/>
    <w:rsid w:val="008931DC"/>
    <w:rsid w:val="00897CDD"/>
    <w:rsid w:val="008A3C12"/>
    <w:rsid w:val="008B1BD8"/>
    <w:rsid w:val="008B2E20"/>
    <w:rsid w:val="008B5BEC"/>
    <w:rsid w:val="008D64EF"/>
    <w:rsid w:val="008E0CF8"/>
    <w:rsid w:val="008E59CC"/>
    <w:rsid w:val="008E7893"/>
    <w:rsid w:val="0090564D"/>
    <w:rsid w:val="00911A71"/>
    <w:rsid w:val="0091271F"/>
    <w:rsid w:val="00915E88"/>
    <w:rsid w:val="0092795F"/>
    <w:rsid w:val="00931228"/>
    <w:rsid w:val="0093372C"/>
    <w:rsid w:val="00953E29"/>
    <w:rsid w:val="0097037A"/>
    <w:rsid w:val="00971FA9"/>
    <w:rsid w:val="00973EAA"/>
    <w:rsid w:val="009972F5"/>
    <w:rsid w:val="009A4200"/>
    <w:rsid w:val="009A4B62"/>
    <w:rsid w:val="009A78E1"/>
    <w:rsid w:val="009B6D4E"/>
    <w:rsid w:val="009E2B35"/>
    <w:rsid w:val="009E72B4"/>
    <w:rsid w:val="009E75DE"/>
    <w:rsid w:val="00A006D5"/>
    <w:rsid w:val="00A112DB"/>
    <w:rsid w:val="00A1345F"/>
    <w:rsid w:val="00A2023A"/>
    <w:rsid w:val="00A3228A"/>
    <w:rsid w:val="00A415A6"/>
    <w:rsid w:val="00A51920"/>
    <w:rsid w:val="00A54D24"/>
    <w:rsid w:val="00A5531B"/>
    <w:rsid w:val="00A63DB6"/>
    <w:rsid w:val="00A70C70"/>
    <w:rsid w:val="00A7778D"/>
    <w:rsid w:val="00AA0EFA"/>
    <w:rsid w:val="00AA28B7"/>
    <w:rsid w:val="00AA4F21"/>
    <w:rsid w:val="00AB60F4"/>
    <w:rsid w:val="00AB634D"/>
    <w:rsid w:val="00AC4E3F"/>
    <w:rsid w:val="00AD4D30"/>
    <w:rsid w:val="00AE1580"/>
    <w:rsid w:val="00AE3A26"/>
    <w:rsid w:val="00AE4AFF"/>
    <w:rsid w:val="00AF6E4E"/>
    <w:rsid w:val="00B12CFF"/>
    <w:rsid w:val="00B16330"/>
    <w:rsid w:val="00B23675"/>
    <w:rsid w:val="00B32E46"/>
    <w:rsid w:val="00B36168"/>
    <w:rsid w:val="00B5030A"/>
    <w:rsid w:val="00B529AE"/>
    <w:rsid w:val="00B55F01"/>
    <w:rsid w:val="00B759A9"/>
    <w:rsid w:val="00B82430"/>
    <w:rsid w:val="00B83E02"/>
    <w:rsid w:val="00B85AFB"/>
    <w:rsid w:val="00B8684D"/>
    <w:rsid w:val="00B95895"/>
    <w:rsid w:val="00BA4DE3"/>
    <w:rsid w:val="00BB4583"/>
    <w:rsid w:val="00BB4ADA"/>
    <w:rsid w:val="00BB5D8A"/>
    <w:rsid w:val="00BB7A0A"/>
    <w:rsid w:val="00BD6697"/>
    <w:rsid w:val="00BE0581"/>
    <w:rsid w:val="00BE5340"/>
    <w:rsid w:val="00BF1187"/>
    <w:rsid w:val="00BF2F5B"/>
    <w:rsid w:val="00C1733E"/>
    <w:rsid w:val="00C21BCA"/>
    <w:rsid w:val="00C327FB"/>
    <w:rsid w:val="00C53A82"/>
    <w:rsid w:val="00C55358"/>
    <w:rsid w:val="00C60063"/>
    <w:rsid w:val="00C76F4C"/>
    <w:rsid w:val="00C801A5"/>
    <w:rsid w:val="00C80AE6"/>
    <w:rsid w:val="00C8714E"/>
    <w:rsid w:val="00CA10D5"/>
    <w:rsid w:val="00CA235B"/>
    <w:rsid w:val="00CA5FF8"/>
    <w:rsid w:val="00CB6545"/>
    <w:rsid w:val="00CC30AB"/>
    <w:rsid w:val="00CC3C81"/>
    <w:rsid w:val="00CC59E2"/>
    <w:rsid w:val="00CC6AA8"/>
    <w:rsid w:val="00CC712A"/>
    <w:rsid w:val="00CD666C"/>
    <w:rsid w:val="00CD7194"/>
    <w:rsid w:val="00CE50DF"/>
    <w:rsid w:val="00CF3CCA"/>
    <w:rsid w:val="00CF6BBC"/>
    <w:rsid w:val="00D134D1"/>
    <w:rsid w:val="00D13946"/>
    <w:rsid w:val="00D16413"/>
    <w:rsid w:val="00D3569C"/>
    <w:rsid w:val="00D37008"/>
    <w:rsid w:val="00D375DD"/>
    <w:rsid w:val="00D4629F"/>
    <w:rsid w:val="00D47456"/>
    <w:rsid w:val="00D477DE"/>
    <w:rsid w:val="00D52672"/>
    <w:rsid w:val="00D5340F"/>
    <w:rsid w:val="00D6368C"/>
    <w:rsid w:val="00D64540"/>
    <w:rsid w:val="00D66E1E"/>
    <w:rsid w:val="00D76815"/>
    <w:rsid w:val="00D81FC2"/>
    <w:rsid w:val="00D96C4E"/>
    <w:rsid w:val="00DA17C1"/>
    <w:rsid w:val="00DC229F"/>
    <w:rsid w:val="00DC5DB4"/>
    <w:rsid w:val="00DD2806"/>
    <w:rsid w:val="00DD4202"/>
    <w:rsid w:val="00DE34E8"/>
    <w:rsid w:val="00DE3895"/>
    <w:rsid w:val="00DE3951"/>
    <w:rsid w:val="00DE6533"/>
    <w:rsid w:val="00E13B7A"/>
    <w:rsid w:val="00E2557A"/>
    <w:rsid w:val="00E265BC"/>
    <w:rsid w:val="00E277FC"/>
    <w:rsid w:val="00E4565F"/>
    <w:rsid w:val="00E456FC"/>
    <w:rsid w:val="00E510FE"/>
    <w:rsid w:val="00E51321"/>
    <w:rsid w:val="00E52AF6"/>
    <w:rsid w:val="00E54F41"/>
    <w:rsid w:val="00E604F0"/>
    <w:rsid w:val="00E64504"/>
    <w:rsid w:val="00E92568"/>
    <w:rsid w:val="00E93A27"/>
    <w:rsid w:val="00EA45A1"/>
    <w:rsid w:val="00EA7D9E"/>
    <w:rsid w:val="00ED1BEC"/>
    <w:rsid w:val="00ED5361"/>
    <w:rsid w:val="00EE191C"/>
    <w:rsid w:val="00F00CB3"/>
    <w:rsid w:val="00F07455"/>
    <w:rsid w:val="00F12653"/>
    <w:rsid w:val="00F25AA8"/>
    <w:rsid w:val="00F335BE"/>
    <w:rsid w:val="00F36EC9"/>
    <w:rsid w:val="00F37FA9"/>
    <w:rsid w:val="00F433E2"/>
    <w:rsid w:val="00F52887"/>
    <w:rsid w:val="00F64FFA"/>
    <w:rsid w:val="00F67176"/>
    <w:rsid w:val="00F72DA9"/>
    <w:rsid w:val="00F77333"/>
    <w:rsid w:val="00F90C99"/>
    <w:rsid w:val="00FA69BB"/>
    <w:rsid w:val="00FB28C3"/>
    <w:rsid w:val="00FC5942"/>
    <w:rsid w:val="00FD32D6"/>
    <w:rsid w:val="00FE5952"/>
    <w:rsid w:val="00FF493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9F0EB"/>
  <w15:docId w15:val="{1F4764A5-56D7-40D9-94AA-49F4EEDB8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FootnoteReference">
    <w:name w:val="footnote reference"/>
    <w:basedOn w:val="DefaultParagraphFont"/>
    <w:uiPriority w:val="99"/>
    <w:semiHidden/>
    <w:unhideWhenUsed/>
    <w:rsid w:val="00AD4D30"/>
    <w:rPr>
      <w:vertAlign w:val="superscript"/>
    </w:rPr>
  </w:style>
  <w:style w:type="character" w:customStyle="1" w:styleId="Teletype">
    <w:name w:val="Teletype"/>
    <w:qFormat/>
    <w:rsid w:val="00361A98"/>
    <w:rPr>
      <w:rFonts w:ascii="Liberation Mono" w:eastAsia="Liberation Mono" w:hAnsi="Liberation Mono" w:cs="Liberation Mo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233857921">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488982479">
      <w:bodyDiv w:val="1"/>
      <w:marLeft w:val="0"/>
      <w:marRight w:val="0"/>
      <w:marTop w:val="0"/>
      <w:marBottom w:val="0"/>
      <w:divBdr>
        <w:top w:val="none" w:sz="0" w:space="0" w:color="auto"/>
        <w:left w:val="none" w:sz="0" w:space="0" w:color="auto"/>
        <w:bottom w:val="none" w:sz="0" w:space="0" w:color="auto"/>
        <w:right w:val="none" w:sz="0" w:space="0" w:color="auto"/>
      </w:divBdr>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636570023">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 w:id="2026856566">
      <w:bodyDiv w:val="1"/>
      <w:marLeft w:val="0"/>
      <w:marRight w:val="0"/>
      <w:marTop w:val="0"/>
      <w:marBottom w:val="0"/>
      <w:divBdr>
        <w:top w:val="none" w:sz="0" w:space="0" w:color="auto"/>
        <w:left w:val="none" w:sz="0" w:space="0" w:color="auto"/>
        <w:bottom w:val="none" w:sz="0" w:space="0" w:color="auto"/>
        <w:right w:val="none" w:sz="0" w:space="0" w:color="auto"/>
      </w:divBdr>
    </w:div>
    <w:div w:id="2053459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FAF764D-A948-4605-8BAA-A15350DC614C}"/>
</file>

<file path=customXml/itemProps2.xml><?xml version="1.0" encoding="utf-8"?>
<ds:datastoreItem xmlns:ds="http://schemas.openxmlformats.org/officeDocument/2006/customXml" ds:itemID="{29095DBC-6097-4ADE-9BAA-B914B97EC441}">
  <ds:schemaRefs>
    <ds:schemaRef ds:uri="http://schemas.openxmlformats.org/officeDocument/2006/bibliography"/>
  </ds:schemaRefs>
</ds:datastoreItem>
</file>

<file path=customXml/itemProps3.xml><?xml version="1.0" encoding="utf-8"?>
<ds:datastoreItem xmlns:ds="http://schemas.openxmlformats.org/officeDocument/2006/customXml" ds:itemID="{534D4C60-B3D0-41BB-AE21-F0341DFEA746}">
  <ds:schemaRefs>
    <ds:schemaRef ds:uri="http://schemas.microsoft.com/sharepoint/v3/contenttype/forms"/>
  </ds:schemaRefs>
</ds:datastoreItem>
</file>

<file path=customXml/itemProps4.xml><?xml version="1.0" encoding="utf-8"?>
<ds:datastoreItem xmlns:ds="http://schemas.openxmlformats.org/officeDocument/2006/customXml" ds:itemID="{B0059F8C-2133-4344-8966-17DE55B82EFC}">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c963a4c1-1bb4-49f2-a011-9c776a7eed2a"/>
    <ds:schemaRef ds:uri="a8f60570-4bd3-4f2b-950b-a996de8ab151"/>
    <ds:schemaRef ds:uri="cadc135c-9575-4d00-80e9-41f0f45c8ea9"/>
  </ds:schemaRefs>
</ds:datastoreItem>
</file>

<file path=customXml/itemProps5.xml><?xml version="1.0" encoding="utf-8"?>
<ds:datastoreItem xmlns:ds="http://schemas.openxmlformats.org/officeDocument/2006/customXml" ds:itemID="{C9C4AC84-CE06-4FB3-8924-72343BD56B8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902</Words>
  <Characters>5146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dc:description/>
  <cp:lastModifiedBy>Author</cp:lastModifiedBy>
  <cp:revision>4</cp:revision>
  <cp:lastPrinted>2015-04-24T12:01:00Z</cp:lastPrinted>
  <dcterms:created xsi:type="dcterms:W3CDTF">2021-03-25T10:21:00Z</dcterms:created>
  <dcterms:modified xsi:type="dcterms:W3CDTF">2021-03-26T13:32:00Z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2019-12-16T11:41:18Z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26c4969e-e3e9-46e5-a811-000060b9d106</vt:lpwstr>
  </property>
  <property fmtid="{D5CDD505-2E9C-101B-9397-08002B2CF9AE}" pid="16" name="MSIP_Label_ba62f585-b40f-4ab9-bafe-39150f03d124_ContentBits">
    <vt:lpwstr>0</vt:lpwstr>
  </property>
  <property fmtid="{D5CDD505-2E9C-101B-9397-08002B2CF9AE}" pid="17" name="ContentTypeId">
    <vt:lpwstr>0x01010073366D072EF7CE499869A57962EEDEF5</vt:lpwstr>
  </property>
  <property fmtid="{D5CDD505-2E9C-101B-9397-08002B2CF9AE}" pid="18" name="Business Unit">
    <vt:lpwstr>2;#Delivery|125c2427-d936-4032-b69a-60fc431a04d2</vt:lpwstr>
  </property>
  <property fmtid="{D5CDD505-2E9C-101B-9397-08002B2CF9AE}" pid="19" name="_dlc_DocIdItemGuid">
    <vt:lpwstr>190c6bfb-a3ea-4b53-9f5e-39e0dae167d1</vt:lpwstr>
  </property>
  <property fmtid="{D5CDD505-2E9C-101B-9397-08002B2CF9AE}" pid="20" name="Order">
    <vt:r8>2666800</vt:r8>
  </property>
</Properties>
</file>